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13D8" w14:textId="77777777" w:rsidR="00192942" w:rsidRPr="00E000E6" w:rsidRDefault="00192942" w:rsidP="006F3438">
      <w:pPr>
        <w:spacing w:after="0" w:line="240" w:lineRule="auto"/>
        <w:rPr>
          <w:rFonts w:ascii="Times New Roman" w:eastAsia="Times New Roman" w:hAnsi="Times New Roman"/>
          <w:sz w:val="24"/>
          <w:szCs w:val="24"/>
        </w:rPr>
      </w:pPr>
    </w:p>
    <w:p w14:paraId="2FC40336" w14:textId="24AA3B2A" w:rsidR="00B9787E" w:rsidRPr="00E000E6" w:rsidRDefault="009D56C1" w:rsidP="006F3438">
      <w:pPr>
        <w:spacing w:after="0" w:line="240" w:lineRule="auto"/>
        <w:jc w:val="center"/>
        <w:rPr>
          <w:rFonts w:ascii="Times New Roman" w:eastAsia="Times New Roman" w:hAnsi="Times New Roman"/>
          <w:b/>
          <w:sz w:val="24"/>
          <w:szCs w:val="24"/>
        </w:rPr>
      </w:pPr>
      <w:r w:rsidRPr="00E000E6">
        <w:rPr>
          <w:rFonts w:ascii="Times New Roman" w:eastAsia="Times New Roman" w:hAnsi="Times New Roman"/>
          <w:b/>
          <w:sz w:val="24"/>
          <w:szCs w:val="24"/>
        </w:rPr>
        <w:t xml:space="preserve">IGNALINOS R. VIDIŠKIŲ </w:t>
      </w:r>
      <w:r w:rsidR="00B67647" w:rsidRPr="00E000E6">
        <w:rPr>
          <w:rFonts w:ascii="Times New Roman" w:eastAsia="Times New Roman" w:hAnsi="Times New Roman"/>
          <w:b/>
          <w:sz w:val="24"/>
          <w:szCs w:val="24"/>
        </w:rPr>
        <w:t>GIMNAZIJOS 202</w:t>
      </w:r>
      <w:r w:rsidR="00E07956" w:rsidRPr="00E000E6">
        <w:rPr>
          <w:rFonts w:ascii="Times New Roman" w:eastAsia="Times New Roman" w:hAnsi="Times New Roman"/>
          <w:b/>
          <w:sz w:val="24"/>
          <w:szCs w:val="24"/>
        </w:rPr>
        <w:t>3</w:t>
      </w:r>
      <w:r w:rsidR="00192942" w:rsidRPr="00E000E6">
        <w:rPr>
          <w:rFonts w:ascii="Times New Roman" w:eastAsia="Times New Roman" w:hAnsi="Times New Roman"/>
          <w:b/>
          <w:sz w:val="24"/>
          <w:szCs w:val="24"/>
        </w:rPr>
        <w:t xml:space="preserve"> METŲ </w:t>
      </w:r>
    </w:p>
    <w:p w14:paraId="0DBBFBDF" w14:textId="77777777" w:rsidR="00192942" w:rsidRPr="00E000E6" w:rsidRDefault="00192942" w:rsidP="006F3438">
      <w:pPr>
        <w:spacing w:after="0" w:line="240" w:lineRule="auto"/>
        <w:jc w:val="center"/>
        <w:rPr>
          <w:rFonts w:ascii="Times New Roman" w:eastAsia="Times New Roman" w:hAnsi="Times New Roman"/>
          <w:b/>
          <w:sz w:val="24"/>
          <w:szCs w:val="24"/>
        </w:rPr>
      </w:pPr>
      <w:r w:rsidRPr="00E000E6">
        <w:rPr>
          <w:rFonts w:ascii="Times New Roman" w:eastAsia="Times New Roman" w:hAnsi="Times New Roman"/>
          <w:b/>
          <w:sz w:val="24"/>
          <w:szCs w:val="24"/>
        </w:rPr>
        <w:t>VEIKLOS ATASKAITA</w:t>
      </w:r>
    </w:p>
    <w:p w14:paraId="7FBA6367" w14:textId="77777777" w:rsidR="00B9787E" w:rsidRPr="00E000E6" w:rsidRDefault="00B9787E" w:rsidP="006F3438">
      <w:pPr>
        <w:spacing w:after="0" w:line="240" w:lineRule="auto"/>
        <w:ind w:firstLine="360"/>
        <w:jc w:val="both"/>
        <w:rPr>
          <w:rFonts w:ascii="Times New Roman" w:hAnsi="Times New Roman"/>
          <w:sz w:val="24"/>
          <w:szCs w:val="24"/>
        </w:rPr>
      </w:pPr>
    </w:p>
    <w:p w14:paraId="2C845041" w14:textId="40E8ADBB" w:rsidR="00E56AD2" w:rsidRPr="00E000E6" w:rsidRDefault="008D07DB" w:rsidP="006F3438">
      <w:pPr>
        <w:spacing w:after="0" w:line="240" w:lineRule="auto"/>
        <w:ind w:firstLine="360"/>
        <w:jc w:val="both"/>
        <w:rPr>
          <w:rFonts w:ascii="Times New Roman" w:hAnsi="Times New Roman"/>
          <w:sz w:val="24"/>
          <w:szCs w:val="24"/>
        </w:rPr>
      </w:pPr>
      <w:r w:rsidRPr="00E000E6">
        <w:rPr>
          <w:rFonts w:ascii="Times New Roman" w:hAnsi="Times New Roman"/>
          <w:sz w:val="24"/>
          <w:szCs w:val="24"/>
        </w:rPr>
        <w:t>Rengiant</w:t>
      </w:r>
      <w:r w:rsidR="00E56AD2" w:rsidRPr="00E000E6">
        <w:rPr>
          <w:rFonts w:ascii="Times New Roman" w:hAnsi="Times New Roman"/>
          <w:sz w:val="24"/>
          <w:szCs w:val="24"/>
        </w:rPr>
        <w:t xml:space="preserve"> Ignal</w:t>
      </w:r>
      <w:r w:rsidR="00B67647" w:rsidRPr="00E000E6">
        <w:rPr>
          <w:rFonts w:ascii="Times New Roman" w:hAnsi="Times New Roman"/>
          <w:sz w:val="24"/>
          <w:szCs w:val="24"/>
        </w:rPr>
        <w:t>inos r. Vidiškių gimnazijos 202</w:t>
      </w:r>
      <w:r w:rsidR="00ED3E28" w:rsidRPr="00E000E6">
        <w:rPr>
          <w:rFonts w:ascii="Times New Roman" w:hAnsi="Times New Roman"/>
          <w:sz w:val="24"/>
          <w:szCs w:val="24"/>
        </w:rPr>
        <w:t>3</w:t>
      </w:r>
      <w:r w:rsidR="00E56AD2" w:rsidRPr="00E000E6">
        <w:rPr>
          <w:rFonts w:ascii="Times New Roman" w:hAnsi="Times New Roman"/>
          <w:sz w:val="24"/>
          <w:szCs w:val="24"/>
        </w:rPr>
        <w:t xml:space="preserve"> metų veiklos ataskaitą vadovautasi: </w:t>
      </w:r>
    </w:p>
    <w:p w14:paraId="6B07AA26" w14:textId="77777777" w:rsidR="00026B8E" w:rsidRPr="00E000E6" w:rsidRDefault="00026B8E" w:rsidP="006F3438">
      <w:pPr>
        <w:pStyle w:val="Sraopastraipa"/>
        <w:numPr>
          <w:ilvl w:val="0"/>
          <w:numId w:val="30"/>
        </w:numPr>
        <w:jc w:val="both"/>
      </w:pPr>
      <w:r w:rsidRPr="00E000E6">
        <w:t>Lietuvos Respublikos švietimo įstatymu;</w:t>
      </w:r>
    </w:p>
    <w:p w14:paraId="20175A29" w14:textId="77777777" w:rsidR="00026B8E" w:rsidRPr="00E000E6" w:rsidRDefault="00026B8E" w:rsidP="006F3438">
      <w:pPr>
        <w:pStyle w:val="Sraopastraipa"/>
        <w:numPr>
          <w:ilvl w:val="0"/>
          <w:numId w:val="30"/>
        </w:numPr>
        <w:jc w:val="both"/>
      </w:pPr>
      <w:r w:rsidRPr="00E000E6">
        <w:t>Lietuvos Respublikos vietos savivaldos įstatymu;</w:t>
      </w:r>
    </w:p>
    <w:p w14:paraId="3AEA8F2B" w14:textId="1843F73E" w:rsidR="00E56AD2" w:rsidRPr="00E000E6" w:rsidRDefault="00E56AD2" w:rsidP="006F3438">
      <w:pPr>
        <w:pStyle w:val="Sraopastraipa"/>
        <w:numPr>
          <w:ilvl w:val="0"/>
          <w:numId w:val="30"/>
        </w:numPr>
        <w:jc w:val="both"/>
      </w:pPr>
      <w:r w:rsidRPr="00E000E6">
        <w:t>Ignalinos rajono savivaldybės biudžetinių ir viešųjų įstaigų (kurių savininkė yra savivaldybė), savivaldybės valdomų įmonių metinių veiklos ataskaitų teikimo Ignalinos rajono savivaldybės tarybai tvarkos aprašu, patvirtintu Ignalinos r</w:t>
      </w:r>
      <w:r w:rsidR="00B10D82" w:rsidRPr="00E000E6">
        <w:t xml:space="preserve">ajono savivaldybės tarybos 2019 m. gruodžio 19 </w:t>
      </w:r>
      <w:r w:rsidRPr="00E000E6">
        <w:t xml:space="preserve">d. sprendimu Nr. </w:t>
      </w:r>
      <w:r w:rsidR="004C1D25" w:rsidRPr="00E000E6">
        <w:t xml:space="preserve">T-261 </w:t>
      </w:r>
      <w:r w:rsidRPr="00E000E6">
        <w:t>„Dėl Ignalinos rajono savivaldybės biudžetinių ir viešųjų įstaigų (kurių savininkė yra savivaldybė), savivaldybės valdomų įmonių metinių veiklos ataskaitų teikimo Ignalinos rajono savivaldybės tarybai tvarkos aprašo patvirtinimo“;</w:t>
      </w:r>
    </w:p>
    <w:p w14:paraId="538327E8" w14:textId="77777777" w:rsidR="00E56AD2" w:rsidRPr="00E000E6" w:rsidRDefault="00E56AD2" w:rsidP="006F3438">
      <w:pPr>
        <w:pStyle w:val="Sraopastraipa"/>
        <w:numPr>
          <w:ilvl w:val="0"/>
          <w:numId w:val="30"/>
        </w:numPr>
        <w:jc w:val="both"/>
      </w:pPr>
      <w:r w:rsidRPr="00E000E6">
        <w:t>Viešojo sektoriaus subjekto metinės veiklos ataskaitos ir viešojo sektoriaus subjektų grupės metinės veiklos ataskaitos rengimo tvarkos aprašu, patvirtintu Lietuvos Respublikos Vyriausybės 2019 m. vasario 13 d. nutarimu Nr. 135 ,,Dėl Viešojo sektoriaus subjekto metinės veiklos ataskaitos ir viešojo sektoriaus subjektų grupės metinės veiklos ataskaitos rengimo tvarkos aprašo patvirtinimo“;</w:t>
      </w:r>
    </w:p>
    <w:p w14:paraId="699ECD77" w14:textId="79AB88FA" w:rsidR="00026B8E" w:rsidRPr="00E000E6" w:rsidRDefault="00026B8E" w:rsidP="006F3438">
      <w:pPr>
        <w:pStyle w:val="Sraopastraipa"/>
        <w:numPr>
          <w:ilvl w:val="0"/>
          <w:numId w:val="30"/>
        </w:numPr>
        <w:jc w:val="both"/>
      </w:pPr>
      <w:r w:rsidRPr="00E000E6">
        <w:t xml:space="preserve">Ignalinos r. Vidiškių gimnazijos </w:t>
      </w:r>
      <w:r w:rsidR="007B08C1" w:rsidRPr="00E000E6">
        <w:t>2021</w:t>
      </w:r>
      <w:r w:rsidR="00B67647" w:rsidRPr="00E000E6">
        <w:t>–2023 metų strategini</w:t>
      </w:r>
      <w:r w:rsidR="00D74EA7" w:rsidRPr="00E000E6">
        <w:t>u</w:t>
      </w:r>
      <w:r w:rsidR="00B67647" w:rsidRPr="00E000E6">
        <w:t xml:space="preserve"> plan</w:t>
      </w:r>
      <w:r w:rsidR="00D74EA7" w:rsidRPr="00E000E6">
        <w:t>u</w:t>
      </w:r>
      <w:r w:rsidRPr="00E000E6">
        <w:t>;</w:t>
      </w:r>
    </w:p>
    <w:p w14:paraId="0C3D3470" w14:textId="0D70B97E" w:rsidR="00026B8E" w:rsidRPr="00E000E6" w:rsidRDefault="00026B8E" w:rsidP="006F3438">
      <w:pPr>
        <w:pStyle w:val="Sraopastraipa"/>
        <w:numPr>
          <w:ilvl w:val="0"/>
          <w:numId w:val="30"/>
        </w:numPr>
        <w:jc w:val="both"/>
      </w:pPr>
      <w:r w:rsidRPr="00E000E6">
        <w:t>Ignal</w:t>
      </w:r>
      <w:r w:rsidR="00B67647" w:rsidRPr="00E000E6">
        <w:t>inos r. Vidiškių gimnazijos 202</w:t>
      </w:r>
      <w:r w:rsidR="00ED3E28" w:rsidRPr="00E000E6">
        <w:t>2</w:t>
      </w:r>
      <w:r w:rsidR="00B67647" w:rsidRPr="00E000E6">
        <w:t>–202</w:t>
      </w:r>
      <w:r w:rsidR="00ED3E28" w:rsidRPr="00E000E6">
        <w:t>3</w:t>
      </w:r>
      <w:r w:rsidR="008D07DB" w:rsidRPr="00E000E6">
        <w:t xml:space="preserve"> </w:t>
      </w:r>
      <w:r w:rsidR="00D74EA7" w:rsidRPr="00E000E6">
        <w:t>ir 202</w:t>
      </w:r>
      <w:r w:rsidR="00ED3E28" w:rsidRPr="00E000E6">
        <w:t>3</w:t>
      </w:r>
      <w:r w:rsidR="00D74EA7" w:rsidRPr="00E000E6">
        <w:t>–202</w:t>
      </w:r>
      <w:r w:rsidR="00ED3E28" w:rsidRPr="00E000E6">
        <w:t>4</w:t>
      </w:r>
      <w:r w:rsidR="00D74EA7" w:rsidRPr="00E000E6">
        <w:t xml:space="preserve"> </w:t>
      </w:r>
      <w:r w:rsidR="008D07DB" w:rsidRPr="00E000E6">
        <w:t>mokslo metų veiklos planais</w:t>
      </w:r>
      <w:r w:rsidRPr="00E000E6">
        <w:t>;</w:t>
      </w:r>
    </w:p>
    <w:p w14:paraId="231156E0" w14:textId="383DBE7C" w:rsidR="00026B8E" w:rsidRPr="00E000E6" w:rsidRDefault="00026B8E" w:rsidP="006F3438">
      <w:pPr>
        <w:pStyle w:val="Sraopastraipa"/>
        <w:numPr>
          <w:ilvl w:val="0"/>
          <w:numId w:val="30"/>
        </w:numPr>
        <w:jc w:val="both"/>
      </w:pPr>
      <w:r w:rsidRPr="00E000E6">
        <w:t>Ignalinos r</w:t>
      </w:r>
      <w:r w:rsidR="00B67647" w:rsidRPr="00E000E6">
        <w:t>. Vidiškių gimnazijos 20</w:t>
      </w:r>
      <w:r w:rsidR="00D74EA7" w:rsidRPr="00E000E6">
        <w:t>2</w:t>
      </w:r>
      <w:r w:rsidR="00ED3E28" w:rsidRPr="00E000E6">
        <w:t>2</w:t>
      </w:r>
      <w:r w:rsidR="00B67647" w:rsidRPr="00E000E6">
        <w:t>–202</w:t>
      </w:r>
      <w:r w:rsidR="00ED3E28" w:rsidRPr="00E000E6">
        <w:t>3</w:t>
      </w:r>
      <w:r w:rsidRPr="00E000E6">
        <w:t xml:space="preserve"> </w:t>
      </w:r>
      <w:r w:rsidR="00B67647" w:rsidRPr="00E000E6">
        <w:t>ir 202</w:t>
      </w:r>
      <w:r w:rsidR="00ED3E28" w:rsidRPr="00E000E6">
        <w:t>3</w:t>
      </w:r>
      <w:r w:rsidR="00B67647" w:rsidRPr="00E000E6">
        <w:t>–202</w:t>
      </w:r>
      <w:r w:rsidR="00ED3E28" w:rsidRPr="00E000E6">
        <w:t>4</w:t>
      </w:r>
      <w:r w:rsidR="008D07DB" w:rsidRPr="00E000E6">
        <w:t xml:space="preserve"> mokslo metų ugdymo planais</w:t>
      </w:r>
      <w:r w:rsidRPr="00E000E6">
        <w:t>;</w:t>
      </w:r>
    </w:p>
    <w:p w14:paraId="6B3E8CF7" w14:textId="77777777" w:rsidR="00E56AD2" w:rsidRPr="00E000E6" w:rsidRDefault="00E56AD2" w:rsidP="006F3438">
      <w:pPr>
        <w:pStyle w:val="Sraopastraipa"/>
        <w:numPr>
          <w:ilvl w:val="0"/>
          <w:numId w:val="30"/>
        </w:numPr>
        <w:jc w:val="both"/>
      </w:pPr>
      <w:r w:rsidRPr="00E000E6">
        <w:t>Ignalinos r. Vidiškių gimnazijos direktoriaus įsakymais;</w:t>
      </w:r>
    </w:p>
    <w:p w14:paraId="59B2C568" w14:textId="77777777" w:rsidR="00E56AD2" w:rsidRPr="00E000E6" w:rsidRDefault="00026B8E" w:rsidP="006F3438">
      <w:pPr>
        <w:pStyle w:val="Sraopastraipa"/>
        <w:numPr>
          <w:ilvl w:val="0"/>
          <w:numId w:val="30"/>
        </w:numPr>
        <w:jc w:val="both"/>
      </w:pPr>
      <w:r w:rsidRPr="00E000E6">
        <w:t xml:space="preserve">Ignalinos r. Vidiškių </w:t>
      </w:r>
      <w:r w:rsidR="00E56AD2" w:rsidRPr="00E000E6">
        <w:t>gimnazijos veiklos įsivertinimo rezultatais;</w:t>
      </w:r>
    </w:p>
    <w:p w14:paraId="3A4C135A" w14:textId="77777777" w:rsidR="00E56AD2" w:rsidRPr="00E000E6" w:rsidRDefault="00B10D82" w:rsidP="006F3438">
      <w:pPr>
        <w:pStyle w:val="Sraopastraipa"/>
        <w:numPr>
          <w:ilvl w:val="0"/>
          <w:numId w:val="30"/>
        </w:numPr>
        <w:jc w:val="both"/>
      </w:pPr>
      <w:r w:rsidRPr="00E000E6">
        <w:t>Brandos egzaminų</w:t>
      </w:r>
      <w:r w:rsidR="00026B8E" w:rsidRPr="00E000E6">
        <w:t xml:space="preserve"> rezultatų analize.</w:t>
      </w:r>
    </w:p>
    <w:p w14:paraId="138F451B" w14:textId="77777777" w:rsidR="008D07DB" w:rsidRPr="00E000E6" w:rsidRDefault="008D07DB" w:rsidP="006F3438">
      <w:pPr>
        <w:pStyle w:val="Sraopastraipa"/>
        <w:jc w:val="center"/>
        <w:rPr>
          <w:b/>
        </w:rPr>
      </w:pPr>
      <w:r w:rsidRPr="00E000E6">
        <w:rPr>
          <w:b/>
        </w:rPr>
        <w:t>I DALIS</w:t>
      </w:r>
    </w:p>
    <w:p w14:paraId="7A5AD560" w14:textId="77777777" w:rsidR="008D07DB" w:rsidRPr="00E000E6" w:rsidRDefault="008D07DB" w:rsidP="006F3438">
      <w:pPr>
        <w:pStyle w:val="Sraopastraipa"/>
        <w:jc w:val="center"/>
        <w:rPr>
          <w:b/>
        </w:rPr>
      </w:pPr>
      <w:r w:rsidRPr="00E000E6">
        <w:rPr>
          <w:b/>
        </w:rPr>
        <w:t>VADOVO ORGANIZACINĖ VEIKLA</w:t>
      </w:r>
    </w:p>
    <w:p w14:paraId="09B8C967" w14:textId="77777777" w:rsidR="008D07DB" w:rsidRPr="00E000E6" w:rsidRDefault="008D07DB" w:rsidP="006F3438">
      <w:pPr>
        <w:pStyle w:val="Sraopastraipa"/>
        <w:ind w:left="0"/>
        <w:jc w:val="both"/>
      </w:pPr>
    </w:p>
    <w:p w14:paraId="11131BE9" w14:textId="1CE15F90" w:rsidR="000157EA" w:rsidRPr="00E000E6" w:rsidRDefault="009B7DA7"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rPr>
      </w:pPr>
      <w:r w:rsidRPr="00E000E6">
        <w:rPr>
          <w:rFonts w:ascii="Times New Roman" w:hAnsi="Times New Roman"/>
          <w:sz w:val="24"/>
          <w:szCs w:val="24"/>
        </w:rPr>
        <w:tab/>
      </w:r>
      <w:r w:rsidR="00B9787E" w:rsidRPr="00E000E6">
        <w:rPr>
          <w:rFonts w:ascii="Times New Roman" w:hAnsi="Times New Roman"/>
          <w:sz w:val="24"/>
          <w:szCs w:val="24"/>
        </w:rPr>
        <w:tab/>
      </w:r>
      <w:r w:rsidR="008D07DB" w:rsidRPr="00E000E6">
        <w:rPr>
          <w:rFonts w:ascii="Times New Roman" w:hAnsi="Times New Roman"/>
          <w:sz w:val="24"/>
          <w:szCs w:val="24"/>
        </w:rPr>
        <w:t xml:space="preserve">Ignalinos r Vidiškių </w:t>
      </w:r>
      <w:r w:rsidR="005A304C" w:rsidRPr="00E000E6">
        <w:rPr>
          <w:rFonts w:ascii="Times New Roman" w:hAnsi="Times New Roman"/>
          <w:sz w:val="24"/>
          <w:szCs w:val="24"/>
        </w:rPr>
        <w:t xml:space="preserve">gimnazijos pagrindinė veiklos sritis – švietimas. Gimnazijos tikslas – užtikrinti švietimo prieinamumą mokyklinio amžiaus bei specialiųjų </w:t>
      </w:r>
      <w:r w:rsidR="00ED4642" w:rsidRPr="00E000E6">
        <w:rPr>
          <w:rFonts w:ascii="Times New Roman" w:hAnsi="Times New Roman"/>
          <w:sz w:val="24"/>
          <w:szCs w:val="24"/>
        </w:rPr>
        <w:t xml:space="preserve">ugdymosi </w:t>
      </w:r>
      <w:r w:rsidR="005A304C" w:rsidRPr="00E000E6">
        <w:rPr>
          <w:rFonts w:ascii="Times New Roman" w:hAnsi="Times New Roman"/>
          <w:sz w:val="24"/>
          <w:szCs w:val="24"/>
        </w:rPr>
        <w:t xml:space="preserve">poreikių </w:t>
      </w:r>
      <w:r w:rsidR="00B10D82" w:rsidRPr="00E000E6">
        <w:rPr>
          <w:rFonts w:ascii="Times New Roman" w:hAnsi="Times New Roman"/>
          <w:sz w:val="24"/>
          <w:szCs w:val="24"/>
        </w:rPr>
        <w:t xml:space="preserve">turintiems </w:t>
      </w:r>
      <w:r w:rsidR="005A304C" w:rsidRPr="00E000E6">
        <w:rPr>
          <w:rFonts w:ascii="Times New Roman" w:hAnsi="Times New Roman"/>
          <w:sz w:val="24"/>
          <w:szCs w:val="24"/>
        </w:rPr>
        <w:t xml:space="preserve">vaikams ir jaunuoliams, suteikti jiems galimybes įgyti valstybinius standartus atitinkantį pradinį, pagrindinį ir vidurinį išsilavinimą, ugdyti savarankišką, laisvą, į dorines, demokratines vertybes orientuotą asmenį, gebantį kurti darnos, supratimo tarpasmeninius santykius, gebantį konstruktyviai vertinti, projektuoti ir keisti </w:t>
      </w:r>
      <w:r w:rsidR="00B67647" w:rsidRPr="00E000E6">
        <w:rPr>
          <w:rFonts w:ascii="Times New Roman" w:hAnsi="Times New Roman"/>
          <w:sz w:val="24"/>
          <w:szCs w:val="24"/>
        </w:rPr>
        <w:t>visuomenės gyvenimą. 202</w:t>
      </w:r>
      <w:r w:rsidR="00ED3E28" w:rsidRPr="00E000E6">
        <w:rPr>
          <w:rFonts w:ascii="Times New Roman" w:hAnsi="Times New Roman"/>
          <w:sz w:val="24"/>
          <w:szCs w:val="24"/>
        </w:rPr>
        <w:t>3</w:t>
      </w:r>
      <w:r w:rsidR="005A304C" w:rsidRPr="00E000E6">
        <w:rPr>
          <w:rFonts w:ascii="Times New Roman" w:hAnsi="Times New Roman"/>
          <w:sz w:val="24"/>
          <w:szCs w:val="24"/>
        </w:rPr>
        <w:t xml:space="preserve"> metais </w:t>
      </w:r>
      <w:r w:rsidRPr="00E000E6">
        <w:rPr>
          <w:rFonts w:ascii="Times New Roman" w:hAnsi="Times New Roman"/>
          <w:sz w:val="24"/>
          <w:szCs w:val="24"/>
        </w:rPr>
        <w:t xml:space="preserve">gimnazijoje </w:t>
      </w:r>
      <w:r w:rsidR="005A304C" w:rsidRPr="00E000E6">
        <w:rPr>
          <w:rFonts w:ascii="Times New Roman" w:hAnsi="Times New Roman"/>
          <w:sz w:val="24"/>
          <w:szCs w:val="24"/>
        </w:rPr>
        <w:t>buvo vykdomos</w:t>
      </w:r>
      <w:r w:rsidR="008D07DB" w:rsidRPr="00E000E6">
        <w:rPr>
          <w:rFonts w:ascii="Times New Roman" w:hAnsi="Times New Roman"/>
          <w:sz w:val="24"/>
          <w:szCs w:val="24"/>
        </w:rPr>
        <w:t xml:space="preserve"> pradinio ugdymo, pagrindinio ugdymo, vidurinio ugdymo, </w:t>
      </w:r>
      <w:r w:rsidR="005A304C" w:rsidRPr="00E000E6">
        <w:rPr>
          <w:rFonts w:ascii="Times New Roman" w:hAnsi="Times New Roman"/>
          <w:sz w:val="24"/>
          <w:szCs w:val="24"/>
        </w:rPr>
        <w:t>neformaliojo švietimo programo</w:t>
      </w:r>
      <w:r w:rsidR="008D07DB" w:rsidRPr="00E000E6">
        <w:rPr>
          <w:rFonts w:ascii="Times New Roman" w:hAnsi="Times New Roman"/>
          <w:sz w:val="24"/>
          <w:szCs w:val="24"/>
        </w:rPr>
        <w:t>s</w:t>
      </w:r>
      <w:r w:rsidR="005A304C" w:rsidRPr="00E000E6">
        <w:rPr>
          <w:rFonts w:ascii="Times New Roman" w:hAnsi="Times New Roman"/>
          <w:sz w:val="24"/>
          <w:szCs w:val="24"/>
        </w:rPr>
        <w:t>, gimnazijai priklausė</w:t>
      </w:r>
      <w:r w:rsidR="0036075A" w:rsidRPr="00E000E6">
        <w:rPr>
          <w:rFonts w:ascii="Times New Roman" w:hAnsi="Times New Roman"/>
          <w:sz w:val="24"/>
          <w:szCs w:val="24"/>
        </w:rPr>
        <w:t xml:space="preserve"> Mielagėnų (vykdomos ikimokyklinio, priešmokyklinio</w:t>
      </w:r>
      <w:r w:rsidR="00ED3E28" w:rsidRPr="00E000E6">
        <w:rPr>
          <w:rFonts w:ascii="Times New Roman" w:hAnsi="Times New Roman"/>
          <w:sz w:val="24"/>
          <w:szCs w:val="24"/>
        </w:rPr>
        <w:t xml:space="preserve"> </w:t>
      </w:r>
      <w:r w:rsidR="0036075A" w:rsidRPr="00E000E6">
        <w:rPr>
          <w:rFonts w:ascii="Times New Roman" w:hAnsi="Times New Roman"/>
          <w:sz w:val="24"/>
          <w:szCs w:val="24"/>
        </w:rPr>
        <w:t>ugdymo programos</w:t>
      </w:r>
      <w:r w:rsidR="00B67647" w:rsidRPr="00E000E6">
        <w:rPr>
          <w:rFonts w:ascii="Times New Roman" w:hAnsi="Times New Roman"/>
          <w:sz w:val="24"/>
          <w:szCs w:val="24"/>
        </w:rPr>
        <w:t>) skyrius</w:t>
      </w:r>
      <w:r w:rsidR="008D07DB" w:rsidRPr="00E000E6">
        <w:rPr>
          <w:rFonts w:ascii="Times New Roman" w:hAnsi="Times New Roman"/>
          <w:sz w:val="24"/>
          <w:szCs w:val="24"/>
        </w:rPr>
        <w:t>.</w:t>
      </w:r>
      <w:r w:rsidR="005A304C" w:rsidRPr="00E000E6">
        <w:rPr>
          <w:rFonts w:ascii="Times New Roman" w:hAnsi="Times New Roman"/>
          <w:sz w:val="24"/>
          <w:szCs w:val="24"/>
        </w:rPr>
        <w:t xml:space="preserve"> Siekiant užtikrinti kokybišką gimnazijos veiklą, ji organizuojama</w:t>
      </w:r>
      <w:r w:rsidRPr="00E000E6">
        <w:rPr>
          <w:rFonts w:ascii="Times New Roman" w:hAnsi="Times New Roman"/>
          <w:sz w:val="24"/>
          <w:szCs w:val="24"/>
        </w:rPr>
        <w:t xml:space="preserve"> pagal </w:t>
      </w:r>
      <w:r w:rsidR="00500826" w:rsidRPr="00E000E6">
        <w:rPr>
          <w:rFonts w:ascii="Times New Roman" w:hAnsi="Times New Roman"/>
          <w:sz w:val="24"/>
          <w:szCs w:val="24"/>
        </w:rPr>
        <w:t xml:space="preserve">trejų metų strateginį planą, </w:t>
      </w:r>
      <w:r w:rsidR="00EC3D92" w:rsidRPr="00E000E6">
        <w:rPr>
          <w:rFonts w:ascii="Times New Roman" w:hAnsi="Times New Roman"/>
          <w:sz w:val="24"/>
          <w:szCs w:val="24"/>
        </w:rPr>
        <w:t>metinius</w:t>
      </w:r>
      <w:r w:rsidR="00500826" w:rsidRPr="00E000E6">
        <w:rPr>
          <w:rFonts w:ascii="Times New Roman" w:hAnsi="Times New Roman"/>
          <w:sz w:val="24"/>
          <w:szCs w:val="24"/>
        </w:rPr>
        <w:t xml:space="preserve"> </w:t>
      </w:r>
      <w:r w:rsidR="00EC3D92" w:rsidRPr="00E000E6">
        <w:rPr>
          <w:rFonts w:ascii="Times New Roman" w:hAnsi="Times New Roman"/>
          <w:sz w:val="24"/>
          <w:szCs w:val="24"/>
        </w:rPr>
        <w:t>veiklos ir ugdymo planus</w:t>
      </w:r>
      <w:r w:rsidR="000157EA" w:rsidRPr="00E000E6">
        <w:rPr>
          <w:rFonts w:ascii="Times New Roman" w:hAnsi="Times New Roman"/>
          <w:sz w:val="24"/>
          <w:szCs w:val="24"/>
        </w:rPr>
        <w:t>.</w:t>
      </w:r>
    </w:p>
    <w:p w14:paraId="2522628F" w14:textId="77777777" w:rsidR="00A53C9C" w:rsidRPr="00E000E6" w:rsidRDefault="000157EA"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rPr>
      </w:pPr>
      <w:r w:rsidRPr="00E000E6">
        <w:rPr>
          <w:rFonts w:ascii="Times New Roman" w:hAnsi="Times New Roman"/>
          <w:sz w:val="24"/>
          <w:szCs w:val="24"/>
        </w:rPr>
        <w:tab/>
      </w:r>
      <w:r w:rsidRPr="00E000E6">
        <w:rPr>
          <w:rFonts w:ascii="Times New Roman" w:hAnsi="Times New Roman"/>
          <w:sz w:val="24"/>
          <w:szCs w:val="24"/>
        </w:rPr>
        <w:tab/>
      </w:r>
      <w:r w:rsidR="00A53C9C" w:rsidRPr="00E000E6">
        <w:rPr>
          <w:rFonts w:ascii="Times New Roman" w:hAnsi="Times New Roman"/>
          <w:sz w:val="24"/>
          <w:szCs w:val="24"/>
        </w:rPr>
        <w:t>Gimnazijos vadovai:</w:t>
      </w:r>
    </w:p>
    <w:p w14:paraId="332BC22B" w14:textId="77777777" w:rsidR="00A53C9C" w:rsidRPr="00E000E6" w:rsidRDefault="00A53C9C"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rPr>
      </w:pPr>
      <w:r w:rsidRPr="00E000E6">
        <w:rPr>
          <w:rFonts w:ascii="Times New Roman" w:hAnsi="Times New Roman"/>
          <w:sz w:val="24"/>
          <w:szCs w:val="24"/>
        </w:rPr>
        <w:tab/>
      </w:r>
      <w:r w:rsidR="000157EA" w:rsidRPr="00E000E6">
        <w:rPr>
          <w:rFonts w:ascii="Times New Roman" w:hAnsi="Times New Roman"/>
          <w:sz w:val="24"/>
          <w:szCs w:val="24"/>
        </w:rPr>
        <w:tab/>
      </w:r>
      <w:r w:rsidRPr="00E000E6">
        <w:rPr>
          <w:rFonts w:ascii="Times New Roman" w:hAnsi="Times New Roman"/>
          <w:sz w:val="24"/>
          <w:szCs w:val="24"/>
        </w:rPr>
        <w:t>Jūratė Sveikauskienė, direktorė, dirba nuo 2005-09-01, II kvalifikacinė kategorija</w:t>
      </w:r>
      <w:r w:rsidR="00CE2460" w:rsidRPr="00E000E6">
        <w:rPr>
          <w:rFonts w:ascii="Times New Roman" w:hAnsi="Times New Roman"/>
          <w:sz w:val="24"/>
          <w:szCs w:val="24"/>
        </w:rPr>
        <w:t>, nauja 5 metų kadencija prasidėjo 2021-03-05</w:t>
      </w:r>
      <w:r w:rsidRPr="00E000E6">
        <w:rPr>
          <w:rFonts w:ascii="Times New Roman" w:hAnsi="Times New Roman"/>
          <w:sz w:val="24"/>
          <w:szCs w:val="24"/>
        </w:rPr>
        <w:t>;</w:t>
      </w:r>
    </w:p>
    <w:p w14:paraId="30C4CAA2" w14:textId="77777777" w:rsidR="00A53C9C" w:rsidRPr="00E000E6" w:rsidRDefault="00A53C9C"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rPr>
      </w:pPr>
      <w:r w:rsidRPr="00E000E6">
        <w:rPr>
          <w:rFonts w:ascii="Times New Roman" w:hAnsi="Times New Roman"/>
          <w:sz w:val="24"/>
          <w:szCs w:val="24"/>
        </w:rPr>
        <w:tab/>
      </w:r>
      <w:r w:rsidR="000157EA" w:rsidRPr="00E000E6">
        <w:rPr>
          <w:rFonts w:ascii="Times New Roman" w:hAnsi="Times New Roman"/>
          <w:sz w:val="24"/>
          <w:szCs w:val="24"/>
        </w:rPr>
        <w:tab/>
      </w:r>
      <w:r w:rsidRPr="00E000E6">
        <w:rPr>
          <w:rFonts w:ascii="Times New Roman" w:hAnsi="Times New Roman"/>
          <w:sz w:val="24"/>
          <w:szCs w:val="24"/>
        </w:rPr>
        <w:t xml:space="preserve">Diana </w:t>
      </w:r>
      <w:proofErr w:type="spellStart"/>
      <w:r w:rsidRPr="00E000E6">
        <w:rPr>
          <w:rFonts w:ascii="Times New Roman" w:hAnsi="Times New Roman"/>
          <w:sz w:val="24"/>
          <w:szCs w:val="24"/>
        </w:rPr>
        <w:t>Simaškienė</w:t>
      </w:r>
      <w:proofErr w:type="spellEnd"/>
      <w:r w:rsidRPr="00E000E6">
        <w:rPr>
          <w:rFonts w:ascii="Times New Roman" w:hAnsi="Times New Roman"/>
          <w:sz w:val="24"/>
          <w:szCs w:val="24"/>
        </w:rPr>
        <w:t>, direktoriaus pavaduotoja ugdymui, dirba nuo 2007-01-</w:t>
      </w:r>
      <w:r w:rsidR="000157EA" w:rsidRPr="00E000E6">
        <w:rPr>
          <w:rFonts w:ascii="Times New Roman" w:hAnsi="Times New Roman"/>
          <w:sz w:val="24"/>
          <w:szCs w:val="24"/>
        </w:rPr>
        <w:t>03</w:t>
      </w:r>
      <w:r w:rsidRPr="00E000E6">
        <w:rPr>
          <w:rFonts w:ascii="Times New Roman" w:hAnsi="Times New Roman"/>
          <w:sz w:val="24"/>
          <w:szCs w:val="24"/>
        </w:rPr>
        <w:t>, II kvalifikacinė kategorija;</w:t>
      </w:r>
    </w:p>
    <w:p w14:paraId="089E689F" w14:textId="282D89BC" w:rsidR="00A53C9C" w:rsidRPr="00E000E6" w:rsidRDefault="00A53C9C"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rPr>
      </w:pPr>
      <w:r w:rsidRPr="00E000E6">
        <w:rPr>
          <w:rFonts w:ascii="Times New Roman" w:hAnsi="Times New Roman"/>
          <w:sz w:val="24"/>
          <w:szCs w:val="24"/>
        </w:rPr>
        <w:tab/>
      </w:r>
      <w:r w:rsidR="000157EA" w:rsidRPr="00E000E6">
        <w:rPr>
          <w:rFonts w:ascii="Times New Roman" w:hAnsi="Times New Roman"/>
          <w:sz w:val="24"/>
          <w:szCs w:val="24"/>
        </w:rPr>
        <w:tab/>
      </w:r>
      <w:r w:rsidRPr="00E000E6">
        <w:rPr>
          <w:rFonts w:ascii="Times New Roman" w:hAnsi="Times New Roman"/>
          <w:sz w:val="24"/>
          <w:szCs w:val="24"/>
        </w:rPr>
        <w:t xml:space="preserve">Rolandas </w:t>
      </w:r>
      <w:proofErr w:type="spellStart"/>
      <w:r w:rsidRPr="00E000E6">
        <w:rPr>
          <w:rFonts w:ascii="Times New Roman" w:hAnsi="Times New Roman"/>
          <w:sz w:val="24"/>
          <w:szCs w:val="24"/>
        </w:rPr>
        <w:t>Gulbinskas</w:t>
      </w:r>
      <w:proofErr w:type="spellEnd"/>
      <w:r w:rsidR="008077CE">
        <w:rPr>
          <w:rFonts w:ascii="Times New Roman" w:hAnsi="Times New Roman"/>
          <w:sz w:val="24"/>
          <w:szCs w:val="24"/>
        </w:rPr>
        <w:t xml:space="preserve">, </w:t>
      </w:r>
      <w:r w:rsidR="00B315A2" w:rsidRPr="00E000E6">
        <w:rPr>
          <w:rFonts w:ascii="Times New Roman" w:hAnsi="Times New Roman"/>
          <w:sz w:val="24"/>
          <w:szCs w:val="24"/>
        </w:rPr>
        <w:t>ūkvedys</w:t>
      </w:r>
      <w:r w:rsidRPr="00E000E6">
        <w:rPr>
          <w:rFonts w:ascii="Times New Roman" w:hAnsi="Times New Roman"/>
          <w:sz w:val="24"/>
          <w:szCs w:val="24"/>
        </w:rPr>
        <w:t xml:space="preserve">, dirba nuo </w:t>
      </w:r>
      <w:r w:rsidR="000157EA" w:rsidRPr="00E000E6">
        <w:rPr>
          <w:rFonts w:ascii="Times New Roman" w:hAnsi="Times New Roman"/>
          <w:sz w:val="24"/>
          <w:szCs w:val="24"/>
        </w:rPr>
        <w:t>1994-12-13</w:t>
      </w:r>
      <w:r w:rsidR="00B9787E" w:rsidRPr="00E000E6">
        <w:rPr>
          <w:rFonts w:ascii="Times New Roman" w:hAnsi="Times New Roman"/>
          <w:sz w:val="24"/>
          <w:szCs w:val="24"/>
        </w:rPr>
        <w:t>.</w:t>
      </w:r>
    </w:p>
    <w:p w14:paraId="56BBA75E" w14:textId="33F0B169" w:rsidR="00DF2B8F" w:rsidRDefault="000157EA" w:rsidP="00DF2B8F">
      <w:pPr>
        <w:spacing w:after="0" w:line="240" w:lineRule="auto"/>
        <w:rPr>
          <w:rFonts w:ascii="Times New Roman" w:hAnsi="Times New Roman"/>
          <w:sz w:val="24"/>
          <w:szCs w:val="24"/>
        </w:rPr>
      </w:pPr>
      <w:r w:rsidRPr="00E000E6">
        <w:rPr>
          <w:rFonts w:ascii="Times New Roman" w:hAnsi="Times New Roman"/>
          <w:sz w:val="24"/>
          <w:szCs w:val="24"/>
        </w:rPr>
        <w:tab/>
      </w:r>
      <w:r w:rsidR="00EC3D92" w:rsidRPr="00E000E6">
        <w:rPr>
          <w:rFonts w:ascii="Times New Roman" w:hAnsi="Times New Roman"/>
          <w:sz w:val="24"/>
          <w:szCs w:val="24"/>
        </w:rPr>
        <w:t xml:space="preserve">Gimnazijoje </w:t>
      </w:r>
      <w:r w:rsidR="009B7DA7" w:rsidRPr="00E000E6">
        <w:rPr>
          <w:rFonts w:ascii="Times New Roman" w:hAnsi="Times New Roman"/>
          <w:sz w:val="24"/>
          <w:szCs w:val="24"/>
        </w:rPr>
        <w:t>veikia šios savivaldos institucijos: Gimnazijos taryba, Mokytojų taryba, Mokinių taryba. Metodinę veiklą organizuoja</w:t>
      </w:r>
      <w:r w:rsidR="00CE2460" w:rsidRPr="00E000E6">
        <w:rPr>
          <w:rFonts w:ascii="Times New Roman" w:hAnsi="Times New Roman"/>
          <w:sz w:val="24"/>
          <w:szCs w:val="24"/>
        </w:rPr>
        <w:t xml:space="preserve"> M</w:t>
      </w:r>
      <w:r w:rsidR="00EC3D92" w:rsidRPr="00E000E6">
        <w:rPr>
          <w:rFonts w:ascii="Times New Roman" w:hAnsi="Times New Roman"/>
          <w:sz w:val="24"/>
          <w:szCs w:val="24"/>
        </w:rPr>
        <w:t>etodinė taryba</w:t>
      </w:r>
      <w:r w:rsidR="009B7DA7" w:rsidRPr="00E000E6">
        <w:rPr>
          <w:rFonts w:ascii="Times New Roman" w:hAnsi="Times New Roman"/>
          <w:sz w:val="24"/>
          <w:szCs w:val="24"/>
        </w:rPr>
        <w:t>, kurią sudaro mokytojų, susibūrusių į metodines grupes, pirmininkai.</w:t>
      </w:r>
    </w:p>
    <w:p w14:paraId="71989BE7" w14:textId="77777777" w:rsidR="00DF2B8F" w:rsidRDefault="00DF2B8F" w:rsidP="00DF2B8F">
      <w:pPr>
        <w:spacing w:after="0" w:line="240" w:lineRule="auto"/>
        <w:jc w:val="center"/>
        <w:rPr>
          <w:rFonts w:ascii="Times New Roman" w:hAnsi="Times New Roman"/>
          <w:sz w:val="24"/>
          <w:szCs w:val="24"/>
        </w:rPr>
      </w:pPr>
    </w:p>
    <w:p w14:paraId="6763E1DC" w14:textId="77777777" w:rsidR="00DF2B8F" w:rsidRDefault="00DF2B8F" w:rsidP="00DF2B8F">
      <w:pPr>
        <w:spacing w:after="0" w:line="240" w:lineRule="auto"/>
        <w:jc w:val="center"/>
        <w:rPr>
          <w:rFonts w:ascii="Times New Roman" w:hAnsi="Times New Roman"/>
          <w:sz w:val="24"/>
          <w:szCs w:val="24"/>
        </w:rPr>
      </w:pPr>
    </w:p>
    <w:p w14:paraId="13772855" w14:textId="77777777" w:rsidR="00DF2B8F" w:rsidRDefault="00DF2B8F" w:rsidP="00DF2B8F">
      <w:pPr>
        <w:spacing w:after="0" w:line="240" w:lineRule="auto"/>
        <w:jc w:val="center"/>
        <w:rPr>
          <w:rFonts w:ascii="Times New Roman" w:hAnsi="Times New Roman"/>
          <w:sz w:val="24"/>
          <w:szCs w:val="24"/>
        </w:rPr>
      </w:pPr>
    </w:p>
    <w:p w14:paraId="527ED332" w14:textId="77777777" w:rsidR="00DF2B8F" w:rsidRPr="00E000E6" w:rsidRDefault="00DF2B8F" w:rsidP="00DF2B8F">
      <w:pPr>
        <w:spacing w:after="0" w:line="240" w:lineRule="auto"/>
        <w:jc w:val="center"/>
        <w:rPr>
          <w:rFonts w:ascii="Times New Roman" w:hAnsi="Times New Roman"/>
          <w:b/>
          <w:sz w:val="24"/>
          <w:szCs w:val="24"/>
        </w:rPr>
      </w:pPr>
    </w:p>
    <w:p w14:paraId="78109D02" w14:textId="77777777" w:rsidR="00DF2B8F" w:rsidRDefault="00DF2B8F" w:rsidP="00DF2B8F">
      <w:pPr>
        <w:spacing w:after="0" w:line="240" w:lineRule="auto"/>
        <w:jc w:val="center"/>
        <w:rPr>
          <w:rFonts w:ascii="Times New Roman" w:hAnsi="Times New Roman"/>
          <w:b/>
          <w:sz w:val="24"/>
          <w:szCs w:val="24"/>
        </w:rPr>
      </w:pPr>
      <w:r w:rsidRPr="00E000E6">
        <w:rPr>
          <w:rFonts w:ascii="Times New Roman" w:hAnsi="Times New Roman"/>
          <w:b/>
          <w:sz w:val="24"/>
          <w:szCs w:val="24"/>
        </w:rPr>
        <w:lastRenderedPageBreak/>
        <w:t>IGNALINOS R. VIDIŠKIŲ GIMNAZIJOS VALDYMO STRUKTŪRA</w:t>
      </w:r>
    </w:p>
    <w:p w14:paraId="53381148" w14:textId="77777777" w:rsidR="00DF2B8F" w:rsidRDefault="00DF2B8F" w:rsidP="00DF2B8F">
      <w:pPr>
        <w:spacing w:after="0" w:line="240" w:lineRule="auto"/>
        <w:jc w:val="center"/>
        <w:rPr>
          <w:rFonts w:ascii="Times New Roman" w:hAnsi="Times New Roman"/>
          <w:b/>
          <w:sz w:val="24"/>
          <w:szCs w:val="24"/>
        </w:rPr>
      </w:pPr>
    </w:p>
    <w:p w14:paraId="40203EFA" w14:textId="7201D5F9" w:rsidR="000157EA" w:rsidRPr="00283618" w:rsidRDefault="00DF2B8F" w:rsidP="00283618">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14:anchorId="621868DA" wp14:editId="0830C0CF">
            <wp:extent cx="5438692" cy="6538101"/>
            <wp:effectExtent l="0" t="0" r="0" b="0"/>
            <wp:docPr id="16142420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557" cy="6577610"/>
                    </a:xfrm>
                    <a:prstGeom prst="rect">
                      <a:avLst/>
                    </a:prstGeom>
                    <a:noFill/>
                  </pic:spPr>
                </pic:pic>
              </a:graphicData>
            </a:graphic>
          </wp:inline>
        </w:drawing>
      </w:r>
    </w:p>
    <w:p w14:paraId="301CE4E6" w14:textId="0A94C399" w:rsidR="000157EA" w:rsidRDefault="00CE5804"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shd w:val="clear" w:color="auto" w:fill="FFFFFF"/>
        </w:rPr>
      </w:pPr>
      <w:r>
        <w:rPr>
          <w:rFonts w:ascii="Times New Roman" w:hAnsi="Times New Roman"/>
          <w:sz w:val="24"/>
          <w:szCs w:val="24"/>
        </w:rPr>
        <w:tab/>
      </w:r>
      <w:r w:rsidR="000157EA" w:rsidRPr="00E000E6">
        <w:rPr>
          <w:rFonts w:ascii="Times New Roman" w:hAnsi="Times New Roman"/>
          <w:sz w:val="24"/>
          <w:szCs w:val="24"/>
        </w:rPr>
        <w:tab/>
        <w:t>Ataskaitiniu laikotarpiu gimnazijos</w:t>
      </w:r>
      <w:r w:rsidR="000157EA" w:rsidRPr="00E000E6">
        <w:t xml:space="preserve"> </w:t>
      </w:r>
      <w:r w:rsidR="000157EA" w:rsidRPr="00E000E6">
        <w:rPr>
          <w:rFonts w:ascii="Times New Roman" w:hAnsi="Times New Roman"/>
          <w:sz w:val="24"/>
          <w:szCs w:val="24"/>
        </w:rPr>
        <w:t>vadov</w:t>
      </w:r>
      <w:r w:rsidR="00877441" w:rsidRPr="00E000E6">
        <w:rPr>
          <w:rFonts w:ascii="Times New Roman" w:hAnsi="Times New Roman"/>
          <w:sz w:val="24"/>
          <w:szCs w:val="24"/>
        </w:rPr>
        <w:t>as</w:t>
      </w:r>
      <w:r w:rsidR="000157EA" w:rsidRPr="00E000E6">
        <w:rPr>
          <w:rFonts w:ascii="Times New Roman" w:hAnsi="Times New Roman"/>
          <w:sz w:val="24"/>
          <w:szCs w:val="24"/>
        </w:rPr>
        <w:t xml:space="preserve"> </w:t>
      </w:r>
      <w:r w:rsidR="00877441" w:rsidRPr="00E000E6">
        <w:rPr>
          <w:rFonts w:ascii="Times New Roman" w:hAnsi="Times New Roman"/>
          <w:sz w:val="24"/>
          <w:szCs w:val="24"/>
        </w:rPr>
        <w:t xml:space="preserve">tobulino </w:t>
      </w:r>
      <w:r w:rsidR="000157EA" w:rsidRPr="00E000E6">
        <w:rPr>
          <w:rFonts w:ascii="Times New Roman" w:hAnsi="Times New Roman"/>
          <w:sz w:val="24"/>
          <w:szCs w:val="24"/>
        </w:rPr>
        <w:t>profesin</w:t>
      </w:r>
      <w:r w:rsidR="003A6A69" w:rsidRPr="00E000E6">
        <w:rPr>
          <w:rFonts w:ascii="Times New Roman" w:hAnsi="Times New Roman"/>
          <w:sz w:val="24"/>
          <w:szCs w:val="24"/>
        </w:rPr>
        <w:t>es</w:t>
      </w:r>
      <w:r w:rsidR="000157EA" w:rsidRPr="00E000E6">
        <w:rPr>
          <w:rFonts w:ascii="Times New Roman" w:hAnsi="Times New Roman"/>
          <w:sz w:val="24"/>
          <w:szCs w:val="24"/>
        </w:rPr>
        <w:t xml:space="preserve"> ir asmenin</w:t>
      </w:r>
      <w:r w:rsidR="003A6A69" w:rsidRPr="00E000E6">
        <w:rPr>
          <w:rFonts w:ascii="Times New Roman" w:hAnsi="Times New Roman"/>
          <w:sz w:val="24"/>
          <w:szCs w:val="24"/>
        </w:rPr>
        <w:t>es kompetencijas</w:t>
      </w:r>
      <w:r w:rsidR="000157EA" w:rsidRPr="00E000E6">
        <w:rPr>
          <w:rFonts w:ascii="Times New Roman" w:hAnsi="Times New Roman"/>
          <w:sz w:val="24"/>
          <w:szCs w:val="24"/>
        </w:rPr>
        <w:t xml:space="preserve">: </w:t>
      </w:r>
      <w:r w:rsidR="003A6A69" w:rsidRPr="00E000E6">
        <w:rPr>
          <w:rFonts w:ascii="Times New Roman" w:hAnsi="Times New Roman"/>
          <w:sz w:val="24"/>
          <w:szCs w:val="24"/>
        </w:rPr>
        <w:t>kontaktiniu ar nuotoliniu būdu</w:t>
      </w:r>
      <w:r w:rsidR="000157EA" w:rsidRPr="00E000E6">
        <w:rPr>
          <w:rFonts w:ascii="Times New Roman" w:hAnsi="Times New Roman"/>
          <w:sz w:val="24"/>
          <w:szCs w:val="24"/>
        </w:rPr>
        <w:t xml:space="preserve"> </w:t>
      </w:r>
      <w:r w:rsidR="003A6A69" w:rsidRPr="00E000E6">
        <w:rPr>
          <w:rFonts w:ascii="Times New Roman" w:hAnsi="Times New Roman"/>
          <w:sz w:val="24"/>
          <w:szCs w:val="24"/>
        </w:rPr>
        <w:t xml:space="preserve">dalyvavo </w:t>
      </w:r>
      <w:r w:rsidR="000157EA" w:rsidRPr="00E000E6">
        <w:rPr>
          <w:rFonts w:ascii="Times New Roman" w:hAnsi="Times New Roman"/>
          <w:sz w:val="24"/>
          <w:szCs w:val="24"/>
        </w:rPr>
        <w:t>seminaruose, paskaitose, projektuose,</w:t>
      </w:r>
      <w:r w:rsidR="003A6A69" w:rsidRPr="00E000E6">
        <w:rPr>
          <w:rFonts w:ascii="Times New Roman" w:hAnsi="Times New Roman"/>
          <w:sz w:val="24"/>
          <w:szCs w:val="24"/>
        </w:rPr>
        <w:t xml:space="preserve"> gilino žinias </w:t>
      </w:r>
      <w:r w:rsidR="000157EA" w:rsidRPr="00E000E6">
        <w:rPr>
          <w:rFonts w:ascii="Times New Roman" w:hAnsi="Times New Roman"/>
          <w:sz w:val="24"/>
          <w:szCs w:val="24"/>
        </w:rPr>
        <w:t xml:space="preserve"> savišvietos būdu</w:t>
      </w:r>
      <w:r w:rsidR="003A6A69" w:rsidRPr="00E000E6">
        <w:rPr>
          <w:rFonts w:ascii="Times New Roman" w:hAnsi="Times New Roman"/>
          <w:sz w:val="24"/>
          <w:szCs w:val="24"/>
        </w:rPr>
        <w:t>.</w:t>
      </w:r>
      <w:r w:rsidR="000157EA" w:rsidRPr="00E000E6">
        <w:rPr>
          <w:rFonts w:ascii="Times New Roman" w:hAnsi="Times New Roman"/>
          <w:sz w:val="24"/>
          <w:szCs w:val="24"/>
        </w:rPr>
        <w:t xml:space="preserve"> </w:t>
      </w:r>
      <w:r w:rsidR="003A6A69" w:rsidRPr="00E000E6">
        <w:rPr>
          <w:rFonts w:ascii="Times New Roman" w:hAnsi="Times New Roman"/>
          <w:sz w:val="24"/>
          <w:szCs w:val="24"/>
        </w:rPr>
        <w:t>S</w:t>
      </w:r>
      <w:r w:rsidR="000157EA" w:rsidRPr="00E000E6">
        <w:rPr>
          <w:rFonts w:ascii="Times New Roman" w:hAnsi="Times New Roman"/>
          <w:sz w:val="24"/>
          <w:szCs w:val="24"/>
        </w:rPr>
        <w:t xml:space="preserve">varbesni </w:t>
      </w:r>
      <w:r w:rsidR="000157EA" w:rsidRPr="00E000E6">
        <w:rPr>
          <w:rFonts w:ascii="Times New Roman" w:hAnsi="Times New Roman"/>
          <w:sz w:val="24"/>
          <w:szCs w:val="24"/>
          <w:shd w:val="clear" w:color="auto" w:fill="FFFFFF"/>
        </w:rPr>
        <w:t>kvalifikacijos tobulinimo renginiai:</w:t>
      </w:r>
      <w:r w:rsidR="00B315A2" w:rsidRPr="00E000E6">
        <w:rPr>
          <w:rFonts w:ascii="Times New Roman" w:hAnsi="Times New Roman"/>
          <w:sz w:val="24"/>
          <w:szCs w:val="24"/>
          <w:shd w:val="clear" w:color="auto" w:fill="FFFFFF"/>
        </w:rPr>
        <w:t xml:space="preserve"> </w:t>
      </w:r>
      <w:r w:rsidR="00ED3E28" w:rsidRPr="00E000E6">
        <w:rPr>
          <w:rFonts w:ascii="Times New Roman" w:hAnsi="Times New Roman"/>
          <w:sz w:val="24"/>
          <w:szCs w:val="24"/>
          <w:shd w:val="clear" w:color="auto" w:fill="FFFFFF"/>
        </w:rPr>
        <w:t xml:space="preserve">seminaras „Problemų sprendimai švietimo, ugdymo įstaigose“; kursas „Kibernetinio saugumo mokymai“ ir išlaikytas žinių patikrinimo testas; forumas „Sauga ir sveikata 2023“; respublikinė praktinė konferencija „Mokykla kiekvienam“; ilgalaikės kvalifikacijos tobulinimo programos „Lyderystė ir komandinis darbas“ III modulio mokymai „Svajonių komandos kūrimas“ ir IV modulio mokymai </w:t>
      </w:r>
      <w:r w:rsidR="00AE185C">
        <w:rPr>
          <w:rFonts w:ascii="Times New Roman" w:hAnsi="Times New Roman"/>
          <w:sz w:val="24"/>
          <w:szCs w:val="24"/>
          <w:shd w:val="clear" w:color="auto" w:fill="FFFFFF"/>
        </w:rPr>
        <w:t>„</w:t>
      </w:r>
      <w:r w:rsidR="00ED3E28" w:rsidRPr="00E000E6">
        <w:rPr>
          <w:rFonts w:ascii="Times New Roman" w:hAnsi="Times New Roman"/>
          <w:sz w:val="24"/>
          <w:szCs w:val="24"/>
          <w:shd w:val="clear" w:color="auto" w:fill="FFFFFF"/>
        </w:rPr>
        <w:t>Efektyvūs santykiai komandoje“.</w:t>
      </w:r>
    </w:p>
    <w:p w14:paraId="61CFDBEE" w14:textId="77777777" w:rsidR="00CE5804" w:rsidRDefault="00CE5804"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shd w:val="clear" w:color="auto" w:fill="FFFFFF"/>
        </w:rPr>
      </w:pPr>
    </w:p>
    <w:p w14:paraId="55604093" w14:textId="77777777" w:rsidR="00CE5804" w:rsidRDefault="00CE5804"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shd w:val="clear" w:color="auto" w:fill="FFFFFF"/>
        </w:rPr>
      </w:pPr>
    </w:p>
    <w:p w14:paraId="66FE2E45" w14:textId="77777777" w:rsidR="00CE5804" w:rsidRPr="00E000E6" w:rsidRDefault="00CE5804" w:rsidP="006F3438">
      <w:pPr>
        <w:pStyle w:val="Pagrindiniotekstotrauka"/>
        <w:widowControl w:val="0"/>
        <w:tabs>
          <w:tab w:val="left" w:pos="284"/>
          <w:tab w:val="left" w:pos="567"/>
          <w:tab w:val="left" w:pos="1276"/>
          <w:tab w:val="left" w:pos="1560"/>
        </w:tabs>
        <w:suppressAutoHyphens/>
        <w:overflowPunct w:val="0"/>
        <w:autoSpaceDE w:val="0"/>
        <w:autoSpaceDN w:val="0"/>
        <w:spacing w:after="0" w:line="240" w:lineRule="auto"/>
        <w:ind w:left="0"/>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2027"/>
        <w:gridCol w:w="1963"/>
        <w:gridCol w:w="1917"/>
        <w:gridCol w:w="2017"/>
      </w:tblGrid>
      <w:tr w:rsidR="00E000E6" w:rsidRPr="00E000E6" w14:paraId="4DAE47A9" w14:textId="77777777" w:rsidTr="000157EA">
        <w:tc>
          <w:tcPr>
            <w:tcW w:w="1635" w:type="dxa"/>
            <w:shd w:val="clear" w:color="auto" w:fill="auto"/>
            <w:vAlign w:val="center"/>
          </w:tcPr>
          <w:p w14:paraId="5F860A7E" w14:textId="77777777" w:rsidR="000157EA" w:rsidRPr="00E000E6" w:rsidRDefault="000157EA" w:rsidP="006F3438">
            <w:pPr>
              <w:spacing w:after="0" w:line="240" w:lineRule="auto"/>
              <w:jc w:val="center"/>
              <w:rPr>
                <w:rFonts w:ascii="Times New Roman" w:eastAsia="Batang" w:hAnsi="Times New Roman"/>
                <w:sz w:val="24"/>
                <w:szCs w:val="24"/>
              </w:rPr>
            </w:pPr>
            <w:bookmarkStart w:id="0" w:name="_Hlk131426088"/>
            <w:r w:rsidRPr="00E000E6">
              <w:rPr>
                <w:rFonts w:ascii="Times New Roman" w:eastAsia="Batang" w:hAnsi="Times New Roman"/>
                <w:sz w:val="24"/>
                <w:szCs w:val="24"/>
              </w:rPr>
              <w:lastRenderedPageBreak/>
              <w:t>Metai</w:t>
            </w:r>
          </w:p>
        </w:tc>
        <w:tc>
          <w:tcPr>
            <w:tcW w:w="2051" w:type="dxa"/>
            <w:shd w:val="clear" w:color="auto" w:fill="auto"/>
            <w:vAlign w:val="center"/>
          </w:tcPr>
          <w:p w14:paraId="344D73CB" w14:textId="77777777" w:rsidR="000157EA" w:rsidRPr="00E000E6" w:rsidRDefault="000157EA"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lang w:eastAsia="lt-LT"/>
              </w:rPr>
              <w:t>Direktoriaus kvalifikacijos tobulinimo dienų skaičius</w:t>
            </w:r>
          </w:p>
        </w:tc>
        <w:tc>
          <w:tcPr>
            <w:tcW w:w="1984" w:type="dxa"/>
            <w:shd w:val="clear" w:color="auto" w:fill="auto"/>
            <w:vAlign w:val="center"/>
          </w:tcPr>
          <w:p w14:paraId="1A5FFB6E" w14:textId="77777777" w:rsidR="000157EA" w:rsidRPr="00E000E6" w:rsidRDefault="000157EA"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lang w:eastAsia="lt-LT"/>
              </w:rPr>
              <w:t>Direktoriaus pavaduotojo ugdymui kvalifikacijos tobulinimo dienų skaičius</w:t>
            </w:r>
          </w:p>
        </w:tc>
        <w:tc>
          <w:tcPr>
            <w:tcW w:w="1929" w:type="dxa"/>
            <w:shd w:val="clear" w:color="auto" w:fill="auto"/>
            <w:vAlign w:val="center"/>
          </w:tcPr>
          <w:p w14:paraId="6F3D65C7" w14:textId="658F355E" w:rsidR="000157EA" w:rsidRPr="00E000E6" w:rsidRDefault="000157EA"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lang w:eastAsia="lt-LT"/>
              </w:rPr>
              <w:t>Direktoriaus pavaduotojo ūkiui</w:t>
            </w:r>
            <w:r w:rsidR="00C554CE" w:rsidRPr="00E000E6">
              <w:rPr>
                <w:rFonts w:ascii="Times New Roman" w:eastAsia="Batang" w:hAnsi="Times New Roman"/>
                <w:sz w:val="24"/>
                <w:szCs w:val="24"/>
                <w:lang w:eastAsia="lt-LT"/>
              </w:rPr>
              <w:t>/ūkvedžio</w:t>
            </w:r>
            <w:r w:rsidRPr="00E000E6">
              <w:rPr>
                <w:rFonts w:ascii="Times New Roman" w:eastAsia="Batang" w:hAnsi="Times New Roman"/>
                <w:sz w:val="24"/>
                <w:szCs w:val="24"/>
                <w:lang w:eastAsia="lt-LT"/>
              </w:rPr>
              <w:t xml:space="preserve"> kvalifikacijos tobulinimo dienų skaičius</w:t>
            </w:r>
          </w:p>
        </w:tc>
        <w:tc>
          <w:tcPr>
            <w:tcW w:w="2040" w:type="dxa"/>
            <w:shd w:val="clear" w:color="auto" w:fill="auto"/>
            <w:vAlign w:val="center"/>
          </w:tcPr>
          <w:p w14:paraId="217673B0" w14:textId="77777777" w:rsidR="000157EA" w:rsidRPr="00E000E6" w:rsidRDefault="000157EA" w:rsidP="006F3438">
            <w:pPr>
              <w:spacing w:after="0" w:line="240" w:lineRule="auto"/>
              <w:jc w:val="center"/>
              <w:rPr>
                <w:rFonts w:ascii="Times New Roman" w:eastAsia="Batang" w:hAnsi="Times New Roman"/>
                <w:sz w:val="24"/>
                <w:szCs w:val="24"/>
                <w:lang w:eastAsia="lt-LT"/>
              </w:rPr>
            </w:pPr>
            <w:r w:rsidRPr="00E000E6">
              <w:rPr>
                <w:rFonts w:ascii="Times New Roman" w:eastAsia="Batang" w:hAnsi="Times New Roman"/>
                <w:spacing w:val="-4"/>
                <w:sz w:val="24"/>
                <w:szCs w:val="24"/>
              </w:rPr>
              <w:t xml:space="preserve">Vidutiniškai tenkančių </w:t>
            </w:r>
            <w:r w:rsidRPr="00E000E6">
              <w:rPr>
                <w:rFonts w:ascii="Times New Roman" w:eastAsia="Batang" w:hAnsi="Times New Roman"/>
                <w:sz w:val="24"/>
                <w:szCs w:val="24"/>
                <w:lang w:eastAsia="lt-LT"/>
              </w:rPr>
              <w:t xml:space="preserve">kvalifikacijos tobulinimo dienų skaičius </w:t>
            </w:r>
          </w:p>
          <w:p w14:paraId="5840EC18" w14:textId="77777777" w:rsidR="000157EA" w:rsidRPr="00E000E6" w:rsidRDefault="000157EA"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lang w:eastAsia="lt-LT"/>
              </w:rPr>
              <w:t>1 vadovui</w:t>
            </w:r>
          </w:p>
        </w:tc>
      </w:tr>
      <w:tr w:rsidR="00536C8E" w:rsidRPr="00E000E6" w14:paraId="7C1C37F3" w14:textId="77777777" w:rsidTr="000157EA">
        <w:tc>
          <w:tcPr>
            <w:tcW w:w="1635" w:type="dxa"/>
            <w:shd w:val="clear" w:color="auto" w:fill="auto"/>
            <w:vAlign w:val="center"/>
          </w:tcPr>
          <w:p w14:paraId="31FFEA4C" w14:textId="304A4B59" w:rsidR="00536C8E" w:rsidRPr="00E000E6" w:rsidRDefault="00536C8E"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rPr>
              <w:t>202</w:t>
            </w:r>
            <w:r w:rsidR="00ED3E28" w:rsidRPr="00E000E6">
              <w:rPr>
                <w:rFonts w:ascii="Times New Roman" w:eastAsia="Batang" w:hAnsi="Times New Roman"/>
                <w:sz w:val="24"/>
                <w:szCs w:val="24"/>
              </w:rPr>
              <w:t>3</w:t>
            </w:r>
          </w:p>
        </w:tc>
        <w:tc>
          <w:tcPr>
            <w:tcW w:w="2051" w:type="dxa"/>
            <w:shd w:val="clear" w:color="auto" w:fill="auto"/>
            <w:vAlign w:val="center"/>
          </w:tcPr>
          <w:p w14:paraId="41CC3F86" w14:textId="3F0DBAE5" w:rsidR="00536C8E" w:rsidRPr="00E000E6" w:rsidRDefault="00150906"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rPr>
              <w:t>6</w:t>
            </w:r>
          </w:p>
        </w:tc>
        <w:tc>
          <w:tcPr>
            <w:tcW w:w="1984" w:type="dxa"/>
            <w:shd w:val="clear" w:color="auto" w:fill="auto"/>
            <w:vAlign w:val="center"/>
          </w:tcPr>
          <w:p w14:paraId="53ADD052" w14:textId="1784ECE6" w:rsidR="00536C8E" w:rsidRPr="00E000E6" w:rsidRDefault="00A608AC"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rPr>
              <w:t>5</w:t>
            </w:r>
          </w:p>
        </w:tc>
        <w:tc>
          <w:tcPr>
            <w:tcW w:w="1929" w:type="dxa"/>
            <w:shd w:val="clear" w:color="auto" w:fill="auto"/>
            <w:vAlign w:val="center"/>
          </w:tcPr>
          <w:p w14:paraId="4E1DAF0F" w14:textId="2B1D3935" w:rsidR="00536C8E" w:rsidRPr="00E000E6" w:rsidRDefault="00A608AC"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rPr>
              <w:t>2</w:t>
            </w:r>
          </w:p>
        </w:tc>
        <w:tc>
          <w:tcPr>
            <w:tcW w:w="2040" w:type="dxa"/>
            <w:shd w:val="clear" w:color="auto" w:fill="auto"/>
            <w:vAlign w:val="center"/>
          </w:tcPr>
          <w:p w14:paraId="63D1A10C" w14:textId="06325CC9" w:rsidR="00536C8E" w:rsidRPr="00E000E6" w:rsidRDefault="00A608AC" w:rsidP="006F3438">
            <w:pPr>
              <w:spacing w:after="0" w:line="240" w:lineRule="auto"/>
              <w:jc w:val="center"/>
              <w:rPr>
                <w:rFonts w:ascii="Times New Roman" w:eastAsia="Batang" w:hAnsi="Times New Roman"/>
                <w:sz w:val="24"/>
                <w:szCs w:val="24"/>
              </w:rPr>
            </w:pPr>
            <w:r w:rsidRPr="00E000E6">
              <w:rPr>
                <w:rFonts w:ascii="Times New Roman" w:eastAsia="Batang" w:hAnsi="Times New Roman"/>
                <w:sz w:val="24"/>
                <w:szCs w:val="24"/>
              </w:rPr>
              <w:t>4,3</w:t>
            </w:r>
          </w:p>
        </w:tc>
      </w:tr>
    </w:tbl>
    <w:p w14:paraId="332B4279" w14:textId="77777777" w:rsidR="00660E2A" w:rsidRPr="00E000E6" w:rsidRDefault="00660E2A" w:rsidP="006F3438">
      <w:pPr>
        <w:spacing w:after="0" w:line="240" w:lineRule="auto"/>
        <w:jc w:val="both"/>
      </w:pPr>
    </w:p>
    <w:bookmarkEnd w:id="0"/>
    <w:p w14:paraId="48BFAA61" w14:textId="0D5E2E31" w:rsidR="00383EB1" w:rsidRPr="00E000E6" w:rsidRDefault="00F427A9" w:rsidP="006F3438">
      <w:pPr>
        <w:pStyle w:val="Sraopastraipa"/>
        <w:ind w:left="0" w:firstLine="720"/>
        <w:jc w:val="both"/>
      </w:pPr>
      <w:r w:rsidRPr="00E000E6">
        <w:t xml:space="preserve">Vadovo </w:t>
      </w:r>
      <w:r w:rsidR="00FE2006" w:rsidRPr="00E000E6">
        <w:t>indėlis tobulinant gimnazijos veiklą</w:t>
      </w:r>
      <w:r w:rsidR="004B5034" w:rsidRPr="00E000E6">
        <w:t>:</w:t>
      </w:r>
    </w:p>
    <w:p w14:paraId="7BF82C31" w14:textId="6025E9B8" w:rsidR="006B03CA" w:rsidRPr="00E000E6" w:rsidRDefault="007B08C1" w:rsidP="006F3438">
      <w:pPr>
        <w:spacing w:after="0" w:line="240" w:lineRule="auto"/>
        <w:ind w:firstLine="720"/>
        <w:jc w:val="both"/>
        <w:rPr>
          <w:rFonts w:ascii="Times New Roman" w:hAnsi="Times New Roman"/>
          <w:sz w:val="24"/>
          <w:szCs w:val="24"/>
        </w:rPr>
      </w:pPr>
      <w:r w:rsidRPr="00E000E6">
        <w:rPr>
          <w:rFonts w:ascii="Times New Roman" w:hAnsi="Times New Roman"/>
          <w:sz w:val="24"/>
          <w:szCs w:val="24"/>
        </w:rPr>
        <w:t xml:space="preserve">Bendruomenės telkimas </w:t>
      </w:r>
      <w:r w:rsidR="006C1755" w:rsidRPr="00E000E6">
        <w:rPr>
          <w:rFonts w:ascii="Times New Roman" w:hAnsi="Times New Roman"/>
          <w:bCs/>
          <w:sz w:val="24"/>
          <w:szCs w:val="24"/>
        </w:rPr>
        <w:t>s</w:t>
      </w:r>
      <w:r w:rsidR="006C1755" w:rsidRPr="00E000E6">
        <w:rPr>
          <w:rFonts w:ascii="Times New Roman" w:hAnsi="Times New Roman"/>
          <w:sz w:val="24"/>
          <w:szCs w:val="24"/>
        </w:rPr>
        <w:t>iekiant aukštesnių mokinių pasiekimų</w:t>
      </w:r>
      <w:r w:rsidR="006C1755" w:rsidRPr="00E000E6">
        <w:rPr>
          <w:rFonts w:ascii="Times New Roman" w:hAnsi="Times New Roman"/>
          <w:b/>
          <w:sz w:val="24"/>
          <w:szCs w:val="24"/>
        </w:rPr>
        <w:t xml:space="preserve"> – </w:t>
      </w:r>
      <w:r w:rsidR="00325B80" w:rsidRPr="00E000E6">
        <w:rPr>
          <w:rFonts w:ascii="Times New Roman" w:hAnsi="Times New Roman"/>
          <w:bCs/>
          <w:sz w:val="24"/>
          <w:szCs w:val="24"/>
        </w:rPr>
        <w:t>buvo</w:t>
      </w:r>
      <w:r w:rsidR="00325B80" w:rsidRPr="00E000E6">
        <w:rPr>
          <w:rFonts w:ascii="Times New Roman" w:hAnsi="Times New Roman"/>
          <w:b/>
          <w:sz w:val="24"/>
          <w:szCs w:val="24"/>
        </w:rPr>
        <w:t xml:space="preserve"> </w:t>
      </w:r>
      <w:r w:rsidR="006C1755" w:rsidRPr="00E000E6">
        <w:rPr>
          <w:rFonts w:ascii="Times New Roman" w:hAnsi="Times New Roman"/>
          <w:sz w:val="24"/>
          <w:szCs w:val="24"/>
        </w:rPr>
        <w:t>i</w:t>
      </w:r>
      <w:r w:rsidR="00F100B3" w:rsidRPr="00E000E6">
        <w:rPr>
          <w:rFonts w:ascii="Times New Roman" w:hAnsi="Times New Roman"/>
          <w:sz w:val="24"/>
          <w:szCs w:val="24"/>
        </w:rPr>
        <w:t>n</w:t>
      </w:r>
      <w:r w:rsidR="006C1755" w:rsidRPr="00E000E6">
        <w:rPr>
          <w:rFonts w:ascii="Times New Roman" w:hAnsi="Times New Roman"/>
          <w:sz w:val="24"/>
          <w:szCs w:val="24"/>
        </w:rPr>
        <w:t>i</w:t>
      </w:r>
      <w:r w:rsidR="003A6A69" w:rsidRPr="00E000E6">
        <w:rPr>
          <w:rFonts w:ascii="Times New Roman" w:hAnsi="Times New Roman"/>
          <w:sz w:val="24"/>
          <w:szCs w:val="24"/>
        </w:rPr>
        <w:t>cijuotos</w:t>
      </w:r>
      <w:r w:rsidR="006C1755" w:rsidRPr="00E000E6">
        <w:rPr>
          <w:rFonts w:ascii="Times New Roman" w:hAnsi="Times New Roman"/>
          <w:sz w:val="24"/>
          <w:szCs w:val="24"/>
        </w:rPr>
        <w:t xml:space="preserve"> veikl</w:t>
      </w:r>
      <w:r w:rsidR="00325B80" w:rsidRPr="00E000E6">
        <w:rPr>
          <w:rFonts w:ascii="Times New Roman" w:hAnsi="Times New Roman"/>
          <w:sz w:val="24"/>
          <w:szCs w:val="24"/>
        </w:rPr>
        <w:t>o</w:t>
      </w:r>
      <w:r w:rsidR="006C1755" w:rsidRPr="00E000E6">
        <w:rPr>
          <w:rFonts w:ascii="Times New Roman" w:hAnsi="Times New Roman"/>
          <w:sz w:val="24"/>
          <w:szCs w:val="24"/>
        </w:rPr>
        <w:t>s ugdymo srityje. S</w:t>
      </w:r>
      <w:r w:rsidR="00F100B3" w:rsidRPr="00E000E6">
        <w:rPr>
          <w:rFonts w:ascii="Times New Roman" w:hAnsi="Times New Roman"/>
          <w:sz w:val="24"/>
          <w:szCs w:val="24"/>
        </w:rPr>
        <w:t>iekia</w:t>
      </w:r>
      <w:r w:rsidR="00325B80" w:rsidRPr="00E000E6">
        <w:rPr>
          <w:rFonts w:ascii="Times New Roman" w:hAnsi="Times New Roman"/>
          <w:sz w:val="24"/>
          <w:szCs w:val="24"/>
        </w:rPr>
        <w:t>ma</w:t>
      </w:r>
      <w:r w:rsidR="00F100B3" w:rsidRPr="00E000E6">
        <w:rPr>
          <w:rFonts w:ascii="Times New Roman" w:hAnsi="Times New Roman"/>
          <w:sz w:val="24"/>
          <w:szCs w:val="24"/>
        </w:rPr>
        <w:t xml:space="preserve">, kad būtų fiksuojami ir analizuojami mokinių mokymosi pasiekimai, daroma pažanga, pusmečių ir mokslo metų mokymosi rezultatai būtų lyginami su ankstesnių metų rezultatais, </w:t>
      </w:r>
      <w:r w:rsidR="002256F8" w:rsidRPr="00E000E6">
        <w:rPr>
          <w:rFonts w:ascii="Times New Roman" w:hAnsi="Times New Roman"/>
          <w:sz w:val="24"/>
          <w:szCs w:val="24"/>
        </w:rPr>
        <w:t xml:space="preserve">klasių valandėlių metu </w:t>
      </w:r>
      <w:r w:rsidR="00F100B3" w:rsidRPr="00E000E6">
        <w:rPr>
          <w:rFonts w:ascii="Times New Roman" w:hAnsi="Times New Roman"/>
          <w:sz w:val="24"/>
          <w:szCs w:val="24"/>
        </w:rPr>
        <w:t xml:space="preserve">analizuojami klasių pažangumo pokyčiai, Mokytojų tarybos posėdžiuose, tėvų susirinkimuose. Kartu su Mokytojų taryba </w:t>
      </w:r>
      <w:r w:rsidR="00325B80" w:rsidRPr="00E000E6">
        <w:rPr>
          <w:rFonts w:ascii="Times New Roman" w:hAnsi="Times New Roman"/>
          <w:sz w:val="24"/>
          <w:szCs w:val="24"/>
        </w:rPr>
        <w:t xml:space="preserve">buvo </w:t>
      </w:r>
      <w:r w:rsidR="00F100B3" w:rsidRPr="00E000E6">
        <w:rPr>
          <w:rFonts w:ascii="Times New Roman" w:hAnsi="Times New Roman"/>
          <w:sz w:val="24"/>
          <w:szCs w:val="24"/>
        </w:rPr>
        <w:t>sudar</w:t>
      </w:r>
      <w:r w:rsidR="00325B80" w:rsidRPr="00E000E6">
        <w:rPr>
          <w:rFonts w:ascii="Times New Roman" w:hAnsi="Times New Roman"/>
          <w:sz w:val="24"/>
          <w:szCs w:val="24"/>
        </w:rPr>
        <w:t>ytas veiksmų planas</w:t>
      </w:r>
      <w:r w:rsidR="00F100B3" w:rsidRPr="00E000E6">
        <w:rPr>
          <w:rFonts w:ascii="Times New Roman" w:hAnsi="Times New Roman"/>
          <w:sz w:val="24"/>
          <w:szCs w:val="24"/>
        </w:rPr>
        <w:t xml:space="preserve"> </w:t>
      </w:r>
      <w:r w:rsidR="007D15CF" w:rsidRPr="00E000E6">
        <w:rPr>
          <w:rFonts w:ascii="Times New Roman" w:hAnsi="Times New Roman"/>
          <w:sz w:val="24"/>
          <w:szCs w:val="24"/>
        </w:rPr>
        <w:t>palanki</w:t>
      </w:r>
      <w:r w:rsidR="00325B80" w:rsidRPr="00E000E6">
        <w:rPr>
          <w:rFonts w:ascii="Times New Roman" w:hAnsi="Times New Roman"/>
          <w:sz w:val="24"/>
          <w:szCs w:val="24"/>
        </w:rPr>
        <w:t>ų</w:t>
      </w:r>
      <w:r w:rsidR="007D15CF" w:rsidRPr="00E000E6">
        <w:rPr>
          <w:rFonts w:ascii="Times New Roman" w:hAnsi="Times New Roman"/>
          <w:sz w:val="24"/>
          <w:szCs w:val="24"/>
        </w:rPr>
        <w:t xml:space="preserve"> </w:t>
      </w:r>
      <w:r w:rsidR="00325B80" w:rsidRPr="00E000E6">
        <w:rPr>
          <w:rFonts w:ascii="Times New Roman" w:hAnsi="Times New Roman"/>
          <w:sz w:val="24"/>
          <w:szCs w:val="24"/>
        </w:rPr>
        <w:t xml:space="preserve">mokiniams ugdytis </w:t>
      </w:r>
      <w:r w:rsidR="00F100B3" w:rsidRPr="00E000E6">
        <w:rPr>
          <w:rFonts w:ascii="Times New Roman" w:hAnsi="Times New Roman"/>
          <w:sz w:val="24"/>
          <w:szCs w:val="24"/>
        </w:rPr>
        <w:t>sąlyg</w:t>
      </w:r>
      <w:r w:rsidR="00325B80" w:rsidRPr="00E000E6">
        <w:rPr>
          <w:rFonts w:ascii="Times New Roman" w:hAnsi="Times New Roman"/>
          <w:sz w:val="24"/>
          <w:szCs w:val="24"/>
        </w:rPr>
        <w:t>ų kūrimui</w:t>
      </w:r>
      <w:r w:rsidR="00F100B3" w:rsidRPr="00E000E6">
        <w:rPr>
          <w:rFonts w:ascii="Times New Roman" w:hAnsi="Times New Roman"/>
          <w:sz w:val="24"/>
          <w:szCs w:val="24"/>
        </w:rPr>
        <w:t>, geresnių</w:t>
      </w:r>
      <w:r w:rsidR="00325B80" w:rsidRPr="00E000E6">
        <w:rPr>
          <w:rFonts w:ascii="Times New Roman" w:hAnsi="Times New Roman"/>
          <w:sz w:val="24"/>
          <w:szCs w:val="24"/>
        </w:rPr>
        <w:t xml:space="preserve"> mokinių mokymosi</w:t>
      </w:r>
      <w:r w:rsidR="00F100B3" w:rsidRPr="00E000E6">
        <w:rPr>
          <w:rFonts w:ascii="Times New Roman" w:hAnsi="Times New Roman"/>
          <w:sz w:val="24"/>
          <w:szCs w:val="24"/>
        </w:rPr>
        <w:t xml:space="preserve"> rezultatų</w:t>
      </w:r>
      <w:r w:rsidR="00325B80" w:rsidRPr="00E000E6">
        <w:rPr>
          <w:rFonts w:ascii="Times New Roman" w:hAnsi="Times New Roman"/>
          <w:sz w:val="24"/>
          <w:szCs w:val="24"/>
        </w:rPr>
        <w:t xml:space="preserve"> siekimui</w:t>
      </w:r>
      <w:r w:rsidR="00F100B3" w:rsidRPr="00E000E6">
        <w:rPr>
          <w:rFonts w:ascii="Times New Roman" w:hAnsi="Times New Roman"/>
          <w:sz w:val="24"/>
          <w:szCs w:val="24"/>
        </w:rPr>
        <w:t xml:space="preserve">. Gimnazijoje </w:t>
      </w:r>
      <w:r w:rsidR="009552F6" w:rsidRPr="00E000E6">
        <w:rPr>
          <w:rFonts w:ascii="Times New Roman" w:hAnsi="Times New Roman"/>
          <w:sz w:val="24"/>
          <w:szCs w:val="24"/>
        </w:rPr>
        <w:t xml:space="preserve">mokiniams </w:t>
      </w:r>
      <w:r w:rsidR="00F100B3" w:rsidRPr="00E000E6">
        <w:rPr>
          <w:rFonts w:ascii="Times New Roman" w:hAnsi="Times New Roman"/>
          <w:sz w:val="24"/>
          <w:szCs w:val="24"/>
        </w:rPr>
        <w:t>suda</w:t>
      </w:r>
      <w:r w:rsidR="00325B80" w:rsidRPr="00E000E6">
        <w:rPr>
          <w:rFonts w:ascii="Times New Roman" w:hAnsi="Times New Roman"/>
          <w:sz w:val="24"/>
          <w:szCs w:val="24"/>
        </w:rPr>
        <w:t>ryta</w:t>
      </w:r>
      <w:r w:rsidR="00F100B3" w:rsidRPr="00E000E6">
        <w:rPr>
          <w:rFonts w:ascii="Times New Roman" w:hAnsi="Times New Roman"/>
          <w:sz w:val="24"/>
          <w:szCs w:val="24"/>
        </w:rPr>
        <w:t xml:space="preserve"> </w:t>
      </w:r>
      <w:r w:rsidR="009552F6" w:rsidRPr="00E000E6">
        <w:rPr>
          <w:rFonts w:ascii="Times New Roman" w:hAnsi="Times New Roman"/>
          <w:sz w:val="24"/>
          <w:szCs w:val="24"/>
        </w:rPr>
        <w:t xml:space="preserve">galimybė </w:t>
      </w:r>
      <w:r w:rsidR="00F100B3" w:rsidRPr="00E000E6">
        <w:rPr>
          <w:rFonts w:ascii="Times New Roman" w:hAnsi="Times New Roman"/>
          <w:sz w:val="24"/>
          <w:szCs w:val="24"/>
        </w:rPr>
        <w:t>rinktis mokymosi lygį, pasirenkamuosius dalykus, modulius, neformaliojo švietimo užsiėmimus, konsultacijas. Aukštesnių gebėjimų mokiniams sudar</w:t>
      </w:r>
      <w:r w:rsidR="00325B80" w:rsidRPr="00E000E6">
        <w:rPr>
          <w:rFonts w:ascii="Times New Roman" w:hAnsi="Times New Roman"/>
          <w:sz w:val="24"/>
          <w:szCs w:val="24"/>
        </w:rPr>
        <w:t>ytos</w:t>
      </w:r>
      <w:r w:rsidR="00F100B3" w:rsidRPr="00E000E6">
        <w:rPr>
          <w:rFonts w:ascii="Times New Roman" w:hAnsi="Times New Roman"/>
          <w:sz w:val="24"/>
          <w:szCs w:val="24"/>
        </w:rPr>
        <w:t xml:space="preserve"> sąlyg</w:t>
      </w:r>
      <w:r w:rsidR="009552F6" w:rsidRPr="00E000E6">
        <w:rPr>
          <w:rFonts w:ascii="Times New Roman" w:hAnsi="Times New Roman"/>
          <w:sz w:val="24"/>
          <w:szCs w:val="24"/>
        </w:rPr>
        <w:t>o</w:t>
      </w:r>
      <w:r w:rsidR="00F100B3" w:rsidRPr="00E000E6">
        <w:rPr>
          <w:rFonts w:ascii="Times New Roman" w:hAnsi="Times New Roman"/>
          <w:sz w:val="24"/>
          <w:szCs w:val="24"/>
        </w:rPr>
        <w:t xml:space="preserve">s dalyvauti olimpiadose, konkursuose, varžybose, projektinėje veikloje. </w:t>
      </w:r>
      <w:r w:rsidR="007676E3" w:rsidRPr="00E000E6">
        <w:rPr>
          <w:rFonts w:ascii="Times New Roman" w:hAnsi="Times New Roman"/>
          <w:sz w:val="24"/>
          <w:szCs w:val="24"/>
        </w:rPr>
        <w:t>Rajono, regiono, šalies, tar</w:t>
      </w:r>
      <w:r w:rsidR="007A50AC" w:rsidRPr="00E000E6">
        <w:rPr>
          <w:rFonts w:ascii="Times New Roman" w:hAnsi="Times New Roman"/>
          <w:sz w:val="24"/>
          <w:szCs w:val="24"/>
        </w:rPr>
        <w:t xml:space="preserve">ptautinių įvairių olimpiadų, </w:t>
      </w:r>
      <w:r w:rsidR="007676E3" w:rsidRPr="00E000E6">
        <w:rPr>
          <w:rFonts w:ascii="Times New Roman" w:hAnsi="Times New Roman"/>
          <w:sz w:val="24"/>
          <w:szCs w:val="24"/>
        </w:rPr>
        <w:t xml:space="preserve">konkursų </w:t>
      </w:r>
      <w:r w:rsidR="007A50AC" w:rsidRPr="00E000E6">
        <w:rPr>
          <w:rFonts w:ascii="Times New Roman" w:hAnsi="Times New Roman"/>
          <w:sz w:val="24"/>
          <w:szCs w:val="24"/>
        </w:rPr>
        <w:t xml:space="preserve">ir varžybų </w:t>
      </w:r>
      <w:r w:rsidR="00325B80" w:rsidRPr="00E000E6">
        <w:rPr>
          <w:rFonts w:ascii="Times New Roman" w:hAnsi="Times New Roman"/>
          <w:sz w:val="24"/>
          <w:szCs w:val="24"/>
        </w:rPr>
        <w:t xml:space="preserve">gimnazijos mokinių </w:t>
      </w:r>
      <w:r w:rsidR="007A50AC" w:rsidRPr="00E000E6">
        <w:rPr>
          <w:rFonts w:ascii="Times New Roman" w:hAnsi="Times New Roman"/>
          <w:sz w:val="24"/>
          <w:szCs w:val="24"/>
        </w:rPr>
        <w:t xml:space="preserve">skaičius per mokslo metus – </w:t>
      </w:r>
      <w:r w:rsidR="000D60E6" w:rsidRPr="00E000E6">
        <w:rPr>
          <w:rFonts w:ascii="Times New Roman" w:hAnsi="Times New Roman"/>
          <w:sz w:val="24"/>
          <w:szCs w:val="24"/>
        </w:rPr>
        <w:t>247</w:t>
      </w:r>
      <w:r w:rsidR="007676E3" w:rsidRPr="00E000E6">
        <w:rPr>
          <w:rFonts w:ascii="Times New Roman" w:hAnsi="Times New Roman"/>
          <w:sz w:val="24"/>
          <w:szCs w:val="24"/>
        </w:rPr>
        <w:t>,</w:t>
      </w:r>
      <w:r w:rsidR="007A50AC" w:rsidRPr="00E000E6">
        <w:rPr>
          <w:rFonts w:ascii="Times New Roman" w:hAnsi="Times New Roman"/>
          <w:sz w:val="24"/>
          <w:szCs w:val="24"/>
        </w:rPr>
        <w:t xml:space="preserve"> iš jų 1-3 vietų laimėtojų – </w:t>
      </w:r>
      <w:r w:rsidR="000D60E6" w:rsidRPr="00E000E6">
        <w:rPr>
          <w:rFonts w:ascii="Times New Roman" w:hAnsi="Times New Roman"/>
          <w:sz w:val="24"/>
          <w:szCs w:val="24"/>
        </w:rPr>
        <w:t>189</w:t>
      </w:r>
      <w:r w:rsidR="007676E3" w:rsidRPr="00E000E6">
        <w:rPr>
          <w:rFonts w:ascii="Times New Roman" w:hAnsi="Times New Roman"/>
          <w:sz w:val="24"/>
          <w:szCs w:val="24"/>
        </w:rPr>
        <w:t xml:space="preserve">. Labai gerai ir gerai besimokantiems mokiniams bei konkursų, olimpiadų, varžybų prizininkams mokslo metų </w:t>
      </w:r>
      <w:r w:rsidR="0024778A" w:rsidRPr="00E000E6">
        <w:rPr>
          <w:rFonts w:ascii="Times New Roman" w:hAnsi="Times New Roman"/>
          <w:sz w:val="24"/>
          <w:szCs w:val="24"/>
        </w:rPr>
        <w:t xml:space="preserve">pabaigoje </w:t>
      </w:r>
      <w:r w:rsidR="0059687C" w:rsidRPr="00E000E6">
        <w:rPr>
          <w:rFonts w:ascii="Times New Roman" w:hAnsi="Times New Roman"/>
          <w:sz w:val="24"/>
          <w:szCs w:val="24"/>
        </w:rPr>
        <w:t>įteik</w:t>
      </w:r>
      <w:r w:rsidR="00325B80" w:rsidRPr="00E000E6">
        <w:rPr>
          <w:rFonts w:ascii="Times New Roman" w:hAnsi="Times New Roman"/>
          <w:sz w:val="24"/>
          <w:szCs w:val="24"/>
        </w:rPr>
        <w:t>ti</w:t>
      </w:r>
      <w:r w:rsidR="0059687C" w:rsidRPr="00E000E6">
        <w:rPr>
          <w:rFonts w:ascii="Times New Roman" w:hAnsi="Times New Roman"/>
          <w:sz w:val="24"/>
          <w:szCs w:val="24"/>
        </w:rPr>
        <w:t xml:space="preserve"> </w:t>
      </w:r>
      <w:r w:rsidR="00325B80" w:rsidRPr="00E000E6">
        <w:rPr>
          <w:rFonts w:ascii="Times New Roman" w:hAnsi="Times New Roman"/>
          <w:sz w:val="24"/>
          <w:szCs w:val="24"/>
        </w:rPr>
        <w:t xml:space="preserve">gimnazijos vadovo </w:t>
      </w:r>
      <w:r w:rsidR="0059687C" w:rsidRPr="00E000E6">
        <w:rPr>
          <w:rFonts w:ascii="Times New Roman" w:hAnsi="Times New Roman"/>
          <w:sz w:val="24"/>
          <w:szCs w:val="24"/>
        </w:rPr>
        <w:t>padėkos rašt</w:t>
      </w:r>
      <w:r w:rsidR="00325B80" w:rsidRPr="00E000E6">
        <w:rPr>
          <w:rFonts w:ascii="Times New Roman" w:hAnsi="Times New Roman"/>
          <w:sz w:val="24"/>
          <w:szCs w:val="24"/>
        </w:rPr>
        <w:t>ai</w:t>
      </w:r>
      <w:r w:rsidR="007676E3" w:rsidRPr="00E000E6">
        <w:rPr>
          <w:rFonts w:ascii="Times New Roman" w:hAnsi="Times New Roman"/>
          <w:sz w:val="24"/>
          <w:szCs w:val="24"/>
        </w:rPr>
        <w:t xml:space="preserve">. </w:t>
      </w:r>
      <w:r w:rsidR="0059687C" w:rsidRPr="00E000E6">
        <w:rPr>
          <w:rFonts w:ascii="Times New Roman" w:hAnsi="Times New Roman"/>
          <w:sz w:val="24"/>
          <w:szCs w:val="24"/>
        </w:rPr>
        <w:t>Labai gerai</w:t>
      </w:r>
      <w:r w:rsidR="00325B80" w:rsidRPr="00E000E6">
        <w:rPr>
          <w:rFonts w:ascii="Times New Roman" w:hAnsi="Times New Roman"/>
          <w:sz w:val="24"/>
          <w:szCs w:val="24"/>
        </w:rPr>
        <w:t xml:space="preserve"> besimokantys mokiniai 202</w:t>
      </w:r>
      <w:r w:rsidR="000D60E6" w:rsidRPr="00E000E6">
        <w:rPr>
          <w:rFonts w:ascii="Times New Roman" w:hAnsi="Times New Roman"/>
          <w:sz w:val="24"/>
          <w:szCs w:val="24"/>
        </w:rPr>
        <w:t>2</w:t>
      </w:r>
      <w:r w:rsidR="00325B80" w:rsidRPr="00E000E6">
        <w:rPr>
          <w:rFonts w:ascii="Times New Roman" w:hAnsi="Times New Roman"/>
          <w:sz w:val="24"/>
          <w:szCs w:val="24"/>
        </w:rPr>
        <w:t>-202</w:t>
      </w:r>
      <w:r w:rsidR="000D60E6" w:rsidRPr="00E000E6">
        <w:rPr>
          <w:rFonts w:ascii="Times New Roman" w:hAnsi="Times New Roman"/>
          <w:sz w:val="24"/>
          <w:szCs w:val="24"/>
        </w:rPr>
        <w:t>3</w:t>
      </w:r>
      <w:r w:rsidR="00325B80" w:rsidRPr="00E000E6">
        <w:rPr>
          <w:rFonts w:ascii="Times New Roman" w:hAnsi="Times New Roman"/>
          <w:sz w:val="24"/>
          <w:szCs w:val="24"/>
        </w:rPr>
        <w:t xml:space="preserve"> m. m. ugdymo proceso paskutinę</w:t>
      </w:r>
      <w:r w:rsidR="009552F6" w:rsidRPr="00E000E6">
        <w:rPr>
          <w:rFonts w:ascii="Times New Roman" w:hAnsi="Times New Roman"/>
          <w:sz w:val="24"/>
          <w:szCs w:val="24"/>
        </w:rPr>
        <w:t xml:space="preserve"> savaitę</w:t>
      </w:r>
      <w:r w:rsidR="0059687C" w:rsidRPr="00E000E6">
        <w:rPr>
          <w:rFonts w:ascii="Times New Roman" w:hAnsi="Times New Roman"/>
          <w:sz w:val="24"/>
          <w:szCs w:val="24"/>
        </w:rPr>
        <w:t xml:space="preserve"> paskatinti </w:t>
      </w:r>
      <w:r w:rsidR="009552F6" w:rsidRPr="00E000E6">
        <w:rPr>
          <w:rFonts w:ascii="Times New Roman" w:hAnsi="Times New Roman"/>
          <w:sz w:val="24"/>
          <w:szCs w:val="24"/>
        </w:rPr>
        <w:t>galimybe mokytis</w:t>
      </w:r>
      <w:r w:rsidR="0059687C" w:rsidRPr="00E000E6">
        <w:rPr>
          <w:rFonts w:ascii="Times New Roman" w:hAnsi="Times New Roman"/>
          <w:sz w:val="24"/>
          <w:szCs w:val="24"/>
        </w:rPr>
        <w:t xml:space="preserve"> savivaldži</w:t>
      </w:r>
      <w:r w:rsidR="009552F6" w:rsidRPr="00E000E6">
        <w:rPr>
          <w:rFonts w:ascii="Times New Roman" w:hAnsi="Times New Roman"/>
          <w:sz w:val="24"/>
          <w:szCs w:val="24"/>
        </w:rPr>
        <w:t>ai</w:t>
      </w:r>
      <w:r w:rsidR="0059687C" w:rsidRPr="00E000E6">
        <w:rPr>
          <w:rFonts w:ascii="Times New Roman" w:hAnsi="Times New Roman"/>
          <w:sz w:val="24"/>
          <w:szCs w:val="24"/>
        </w:rPr>
        <w:t xml:space="preserve">. </w:t>
      </w:r>
      <w:r w:rsidR="006C2E8D" w:rsidRPr="00E000E6">
        <w:rPr>
          <w:rFonts w:ascii="Times New Roman" w:hAnsi="Times New Roman"/>
          <w:sz w:val="24"/>
          <w:szCs w:val="24"/>
        </w:rPr>
        <w:t>M</w:t>
      </w:r>
      <w:r w:rsidR="00383EB1" w:rsidRPr="00E000E6">
        <w:rPr>
          <w:rFonts w:ascii="Times New Roman" w:hAnsi="Times New Roman"/>
          <w:sz w:val="24"/>
          <w:szCs w:val="24"/>
        </w:rPr>
        <w:t>okytojų metodin</w:t>
      </w:r>
      <w:r w:rsidR="006C2E8D" w:rsidRPr="00E000E6">
        <w:rPr>
          <w:rFonts w:ascii="Times New Roman" w:hAnsi="Times New Roman"/>
          <w:sz w:val="24"/>
          <w:szCs w:val="24"/>
        </w:rPr>
        <w:t>ė</w:t>
      </w:r>
      <w:r w:rsidR="00383EB1" w:rsidRPr="00E000E6">
        <w:rPr>
          <w:rFonts w:ascii="Times New Roman" w:hAnsi="Times New Roman"/>
          <w:sz w:val="24"/>
          <w:szCs w:val="24"/>
        </w:rPr>
        <w:t>s</w:t>
      </w:r>
      <w:r w:rsidR="006C2E8D" w:rsidRPr="00E000E6">
        <w:rPr>
          <w:rFonts w:ascii="Times New Roman" w:hAnsi="Times New Roman"/>
          <w:sz w:val="24"/>
          <w:szCs w:val="24"/>
        </w:rPr>
        <w:t>e</w:t>
      </w:r>
      <w:r w:rsidR="00383EB1" w:rsidRPr="00E000E6">
        <w:rPr>
          <w:rFonts w:ascii="Times New Roman" w:hAnsi="Times New Roman"/>
          <w:sz w:val="24"/>
          <w:szCs w:val="24"/>
        </w:rPr>
        <w:t xml:space="preserve"> grup</w:t>
      </w:r>
      <w:r w:rsidR="006C2E8D" w:rsidRPr="00E000E6">
        <w:rPr>
          <w:rFonts w:ascii="Times New Roman" w:hAnsi="Times New Roman"/>
          <w:sz w:val="24"/>
          <w:szCs w:val="24"/>
        </w:rPr>
        <w:t>ė</w:t>
      </w:r>
      <w:r w:rsidR="00383EB1" w:rsidRPr="00E000E6">
        <w:rPr>
          <w:rFonts w:ascii="Times New Roman" w:hAnsi="Times New Roman"/>
          <w:sz w:val="24"/>
          <w:szCs w:val="24"/>
        </w:rPr>
        <w:t>s</w:t>
      </w:r>
      <w:r w:rsidR="006C2E8D" w:rsidRPr="00E000E6">
        <w:rPr>
          <w:rFonts w:ascii="Times New Roman" w:hAnsi="Times New Roman"/>
          <w:sz w:val="24"/>
          <w:szCs w:val="24"/>
        </w:rPr>
        <w:t>e buvo inicijuot</w:t>
      </w:r>
      <w:r w:rsidR="00683A10" w:rsidRPr="00E000E6">
        <w:rPr>
          <w:rFonts w:ascii="Times New Roman" w:hAnsi="Times New Roman"/>
          <w:sz w:val="24"/>
          <w:szCs w:val="24"/>
        </w:rPr>
        <w:t>i</w:t>
      </w:r>
      <w:r w:rsidR="00F100B3" w:rsidRPr="00E000E6">
        <w:rPr>
          <w:rFonts w:ascii="Times New Roman" w:hAnsi="Times New Roman"/>
          <w:sz w:val="24"/>
          <w:szCs w:val="24"/>
        </w:rPr>
        <w:t xml:space="preserve"> nacionalinių mokinių pasiekimų patikrinimų, pagrindinio ugdymo pasiekimų patikrinimo bei brandos egzaminų rezultat</w:t>
      </w:r>
      <w:r w:rsidR="006C2E8D" w:rsidRPr="00E000E6">
        <w:rPr>
          <w:rFonts w:ascii="Times New Roman" w:hAnsi="Times New Roman"/>
          <w:sz w:val="24"/>
          <w:szCs w:val="24"/>
        </w:rPr>
        <w:t>ų analizė ir aptarimas</w:t>
      </w:r>
      <w:r w:rsidR="00F100B3" w:rsidRPr="00E000E6">
        <w:rPr>
          <w:rFonts w:ascii="Times New Roman" w:hAnsi="Times New Roman"/>
          <w:sz w:val="24"/>
          <w:szCs w:val="24"/>
        </w:rPr>
        <w:t>, jų atit</w:t>
      </w:r>
      <w:r w:rsidR="00383EB1" w:rsidRPr="00E000E6">
        <w:rPr>
          <w:rFonts w:ascii="Times New Roman" w:hAnsi="Times New Roman"/>
          <w:sz w:val="24"/>
          <w:szCs w:val="24"/>
        </w:rPr>
        <w:t xml:space="preserve">iktis su </w:t>
      </w:r>
      <w:r w:rsidR="00683A10" w:rsidRPr="00E000E6">
        <w:rPr>
          <w:rFonts w:ascii="Times New Roman" w:hAnsi="Times New Roman"/>
          <w:sz w:val="24"/>
          <w:szCs w:val="24"/>
        </w:rPr>
        <w:t xml:space="preserve">mokinių </w:t>
      </w:r>
      <w:r w:rsidR="00383EB1" w:rsidRPr="00E000E6">
        <w:rPr>
          <w:rFonts w:ascii="Times New Roman" w:hAnsi="Times New Roman"/>
          <w:sz w:val="24"/>
          <w:szCs w:val="24"/>
        </w:rPr>
        <w:t>metiniais įvertinimais</w:t>
      </w:r>
      <w:r w:rsidR="00683A10" w:rsidRPr="00E000E6">
        <w:rPr>
          <w:rFonts w:ascii="Times New Roman" w:hAnsi="Times New Roman"/>
          <w:sz w:val="24"/>
          <w:szCs w:val="24"/>
        </w:rPr>
        <w:t xml:space="preserve">, buvo </w:t>
      </w:r>
      <w:r w:rsidR="00383EB1" w:rsidRPr="00E000E6">
        <w:rPr>
          <w:rFonts w:ascii="Times New Roman" w:hAnsi="Times New Roman"/>
          <w:sz w:val="24"/>
          <w:szCs w:val="24"/>
        </w:rPr>
        <w:t>teikti pasiūlym</w:t>
      </w:r>
      <w:r w:rsidR="00683A10" w:rsidRPr="00E000E6">
        <w:rPr>
          <w:rFonts w:ascii="Times New Roman" w:hAnsi="Times New Roman"/>
          <w:sz w:val="24"/>
          <w:szCs w:val="24"/>
        </w:rPr>
        <w:t>ai</w:t>
      </w:r>
      <w:r w:rsidR="00383EB1" w:rsidRPr="00E000E6">
        <w:rPr>
          <w:rFonts w:ascii="Times New Roman" w:hAnsi="Times New Roman"/>
          <w:sz w:val="24"/>
          <w:szCs w:val="24"/>
        </w:rPr>
        <w:t xml:space="preserve"> dėl mokinių pasiekimų gerinimo. Neformaliojo </w:t>
      </w:r>
      <w:r w:rsidR="00683A10" w:rsidRPr="00E000E6">
        <w:rPr>
          <w:rFonts w:ascii="Times New Roman" w:hAnsi="Times New Roman"/>
          <w:sz w:val="24"/>
          <w:szCs w:val="24"/>
        </w:rPr>
        <w:t xml:space="preserve">vaikų </w:t>
      </w:r>
      <w:r w:rsidR="00383EB1" w:rsidRPr="00E000E6">
        <w:rPr>
          <w:rFonts w:ascii="Times New Roman" w:hAnsi="Times New Roman"/>
          <w:sz w:val="24"/>
          <w:szCs w:val="24"/>
        </w:rPr>
        <w:t>švietimo program</w:t>
      </w:r>
      <w:r w:rsidR="00683A10" w:rsidRPr="00E000E6">
        <w:rPr>
          <w:rFonts w:ascii="Times New Roman" w:hAnsi="Times New Roman"/>
          <w:sz w:val="24"/>
          <w:szCs w:val="24"/>
        </w:rPr>
        <w:t>os</w:t>
      </w:r>
      <w:r w:rsidR="00B1249A" w:rsidRPr="00E000E6">
        <w:rPr>
          <w:rFonts w:ascii="Times New Roman" w:hAnsi="Times New Roman"/>
          <w:sz w:val="24"/>
          <w:szCs w:val="24"/>
        </w:rPr>
        <w:t xml:space="preserve"> buvo</w:t>
      </w:r>
      <w:r w:rsidR="00383EB1" w:rsidRPr="00E000E6">
        <w:rPr>
          <w:rFonts w:ascii="Times New Roman" w:hAnsi="Times New Roman"/>
          <w:sz w:val="24"/>
          <w:szCs w:val="24"/>
        </w:rPr>
        <w:t xml:space="preserve"> orient</w:t>
      </w:r>
      <w:r w:rsidR="00B1249A" w:rsidRPr="00E000E6">
        <w:rPr>
          <w:rFonts w:ascii="Times New Roman" w:hAnsi="Times New Roman"/>
          <w:sz w:val="24"/>
          <w:szCs w:val="24"/>
        </w:rPr>
        <w:t>uotos</w:t>
      </w:r>
      <w:r w:rsidR="00383EB1" w:rsidRPr="00E000E6">
        <w:rPr>
          <w:rFonts w:ascii="Times New Roman" w:hAnsi="Times New Roman"/>
          <w:sz w:val="24"/>
          <w:szCs w:val="24"/>
        </w:rPr>
        <w:t xml:space="preserve"> į mokinių poreikius. </w:t>
      </w:r>
      <w:r w:rsidR="00B1249A" w:rsidRPr="00E000E6">
        <w:rPr>
          <w:rFonts w:ascii="Times New Roman" w:hAnsi="Times New Roman"/>
          <w:sz w:val="24"/>
          <w:szCs w:val="24"/>
        </w:rPr>
        <w:t>Gimnazijos vadovas s</w:t>
      </w:r>
      <w:r w:rsidR="001B62EF" w:rsidRPr="00E000E6">
        <w:rPr>
          <w:rFonts w:ascii="Times New Roman" w:hAnsi="Times New Roman"/>
          <w:sz w:val="24"/>
          <w:szCs w:val="24"/>
        </w:rPr>
        <w:t>tebėj</w:t>
      </w:r>
      <w:r w:rsidR="00B1249A" w:rsidRPr="00E000E6">
        <w:rPr>
          <w:rFonts w:ascii="Times New Roman" w:hAnsi="Times New Roman"/>
          <w:sz w:val="24"/>
          <w:szCs w:val="24"/>
        </w:rPr>
        <w:t>o</w:t>
      </w:r>
      <w:r w:rsidR="001B62EF" w:rsidRPr="00E000E6">
        <w:rPr>
          <w:rFonts w:ascii="Times New Roman" w:hAnsi="Times New Roman"/>
          <w:sz w:val="24"/>
          <w:szCs w:val="24"/>
        </w:rPr>
        <w:t xml:space="preserve"> ir vertin</w:t>
      </w:r>
      <w:r w:rsidR="00B1249A" w:rsidRPr="00E000E6">
        <w:rPr>
          <w:rFonts w:ascii="Times New Roman" w:hAnsi="Times New Roman"/>
          <w:sz w:val="24"/>
          <w:szCs w:val="24"/>
        </w:rPr>
        <w:t>o</w:t>
      </w:r>
      <w:r w:rsidR="001B62EF" w:rsidRPr="00E000E6">
        <w:rPr>
          <w:rFonts w:ascii="Times New Roman" w:hAnsi="Times New Roman"/>
          <w:sz w:val="24"/>
          <w:szCs w:val="24"/>
        </w:rPr>
        <w:t xml:space="preserve"> </w:t>
      </w:r>
      <w:r w:rsidR="00877849" w:rsidRPr="00E000E6">
        <w:rPr>
          <w:rFonts w:ascii="Times New Roman" w:hAnsi="Times New Roman"/>
          <w:sz w:val="24"/>
          <w:szCs w:val="24"/>
        </w:rPr>
        <w:t xml:space="preserve">kuruojamų mokytojų pamokas, kitų </w:t>
      </w:r>
      <w:r w:rsidR="001B62EF" w:rsidRPr="00E000E6">
        <w:rPr>
          <w:rFonts w:ascii="Times New Roman" w:hAnsi="Times New Roman"/>
          <w:sz w:val="24"/>
          <w:szCs w:val="24"/>
        </w:rPr>
        <w:t xml:space="preserve">pedagoginių darbuotojų (socialinio pedagogo, </w:t>
      </w:r>
      <w:r w:rsidR="00877849" w:rsidRPr="00E000E6">
        <w:rPr>
          <w:rFonts w:ascii="Times New Roman" w:hAnsi="Times New Roman"/>
          <w:sz w:val="24"/>
          <w:szCs w:val="24"/>
        </w:rPr>
        <w:t xml:space="preserve">specialiojo pedagogo, logopedo, mokytojo padėjėjo, bibliotekininko) </w:t>
      </w:r>
      <w:r w:rsidR="001B62EF" w:rsidRPr="00E000E6">
        <w:rPr>
          <w:rFonts w:ascii="Times New Roman" w:hAnsi="Times New Roman"/>
          <w:sz w:val="24"/>
          <w:szCs w:val="24"/>
        </w:rPr>
        <w:t>veiklas.</w:t>
      </w:r>
      <w:r w:rsidR="006B03CA" w:rsidRPr="00E000E6">
        <w:rPr>
          <w:rFonts w:ascii="Times New Roman" w:hAnsi="Times New Roman"/>
          <w:sz w:val="24"/>
          <w:szCs w:val="24"/>
        </w:rPr>
        <w:t xml:space="preserve"> </w:t>
      </w:r>
    </w:p>
    <w:p w14:paraId="7AC455A6" w14:textId="6DB48056" w:rsidR="00FE2006" w:rsidRPr="00E000E6" w:rsidRDefault="00B1249A" w:rsidP="006F3438">
      <w:pPr>
        <w:spacing w:after="0" w:line="240" w:lineRule="auto"/>
        <w:ind w:firstLine="720"/>
        <w:jc w:val="both"/>
        <w:rPr>
          <w:rFonts w:ascii="Times New Roman" w:hAnsi="Times New Roman"/>
          <w:sz w:val="24"/>
          <w:szCs w:val="24"/>
          <w:lang w:eastAsia="lt-LT"/>
        </w:rPr>
      </w:pPr>
      <w:r w:rsidRPr="00E000E6">
        <w:rPr>
          <w:rFonts w:ascii="Times New Roman" w:hAnsi="Times New Roman"/>
          <w:sz w:val="24"/>
          <w:szCs w:val="24"/>
        </w:rPr>
        <w:t>Kurdamas gimnazijoje s</w:t>
      </w:r>
      <w:r w:rsidR="006B03CA" w:rsidRPr="00E000E6">
        <w:rPr>
          <w:rFonts w:ascii="Times New Roman" w:hAnsi="Times New Roman"/>
          <w:sz w:val="24"/>
          <w:szCs w:val="24"/>
        </w:rPr>
        <w:t>augi</w:t>
      </w:r>
      <w:r w:rsidRPr="00E000E6">
        <w:rPr>
          <w:rFonts w:ascii="Times New Roman" w:hAnsi="Times New Roman"/>
          <w:sz w:val="24"/>
          <w:szCs w:val="24"/>
        </w:rPr>
        <w:t>ą</w:t>
      </w:r>
      <w:r w:rsidR="006B03CA" w:rsidRPr="00E000E6">
        <w:rPr>
          <w:rFonts w:ascii="Times New Roman" w:hAnsi="Times New Roman"/>
          <w:sz w:val="24"/>
          <w:szCs w:val="24"/>
        </w:rPr>
        <w:t xml:space="preserve"> ir sveik</w:t>
      </w:r>
      <w:r w:rsidRPr="00E000E6">
        <w:rPr>
          <w:rFonts w:ascii="Times New Roman" w:hAnsi="Times New Roman"/>
          <w:sz w:val="24"/>
          <w:szCs w:val="24"/>
        </w:rPr>
        <w:t>ą</w:t>
      </w:r>
      <w:r w:rsidR="006B03CA" w:rsidRPr="00E000E6">
        <w:rPr>
          <w:rFonts w:ascii="Times New Roman" w:hAnsi="Times New Roman"/>
          <w:sz w:val="24"/>
          <w:szCs w:val="24"/>
        </w:rPr>
        <w:t xml:space="preserve"> ugdymo(</w:t>
      </w:r>
      <w:proofErr w:type="spellStart"/>
      <w:r w:rsidR="006B03CA" w:rsidRPr="00E000E6">
        <w:rPr>
          <w:rFonts w:ascii="Times New Roman" w:hAnsi="Times New Roman"/>
          <w:sz w:val="24"/>
          <w:szCs w:val="24"/>
        </w:rPr>
        <w:t>si</w:t>
      </w:r>
      <w:proofErr w:type="spellEnd"/>
      <w:r w:rsidR="006B03CA" w:rsidRPr="00E000E6">
        <w:rPr>
          <w:rFonts w:ascii="Times New Roman" w:hAnsi="Times New Roman"/>
          <w:sz w:val="24"/>
          <w:szCs w:val="24"/>
        </w:rPr>
        <w:t>) aplink</w:t>
      </w:r>
      <w:r w:rsidRPr="00E000E6">
        <w:rPr>
          <w:rFonts w:ascii="Times New Roman" w:hAnsi="Times New Roman"/>
          <w:sz w:val="24"/>
          <w:szCs w:val="24"/>
        </w:rPr>
        <w:t>ą</w:t>
      </w:r>
      <w:r w:rsidR="006B03CA" w:rsidRPr="00E000E6">
        <w:rPr>
          <w:rFonts w:ascii="Times New Roman" w:hAnsi="Times New Roman"/>
          <w:sz w:val="24"/>
          <w:szCs w:val="24"/>
        </w:rPr>
        <w:t xml:space="preserve">, </w:t>
      </w:r>
      <w:r w:rsidRPr="00E000E6">
        <w:rPr>
          <w:rFonts w:ascii="Times New Roman" w:hAnsi="Times New Roman"/>
          <w:sz w:val="24"/>
          <w:szCs w:val="24"/>
        </w:rPr>
        <w:t xml:space="preserve">gerindamas </w:t>
      </w:r>
      <w:r w:rsidR="006B03CA" w:rsidRPr="00E000E6">
        <w:rPr>
          <w:rFonts w:ascii="Times New Roman" w:hAnsi="Times New Roman"/>
          <w:sz w:val="24"/>
          <w:szCs w:val="24"/>
        </w:rPr>
        <w:t>gimnazijos mikroklimat</w:t>
      </w:r>
      <w:r w:rsidRPr="00E000E6">
        <w:rPr>
          <w:rFonts w:ascii="Times New Roman" w:hAnsi="Times New Roman"/>
          <w:sz w:val="24"/>
          <w:szCs w:val="24"/>
        </w:rPr>
        <w:t>ą</w:t>
      </w:r>
      <w:r w:rsidR="006B03CA" w:rsidRPr="00E000E6">
        <w:rPr>
          <w:rFonts w:ascii="Times New Roman" w:hAnsi="Times New Roman"/>
          <w:sz w:val="24"/>
          <w:szCs w:val="24"/>
        </w:rPr>
        <w:t>,</w:t>
      </w:r>
      <w:r w:rsidR="006B03CA" w:rsidRPr="00E000E6">
        <w:rPr>
          <w:rFonts w:ascii="Times New Roman" w:hAnsi="Times New Roman"/>
          <w:sz w:val="24"/>
          <w:szCs w:val="24"/>
          <w:lang w:eastAsia="lt-LT"/>
        </w:rPr>
        <w:t xml:space="preserve"> </w:t>
      </w:r>
      <w:r w:rsidRPr="00E000E6">
        <w:rPr>
          <w:rFonts w:ascii="Times New Roman" w:hAnsi="Times New Roman"/>
          <w:sz w:val="24"/>
          <w:szCs w:val="24"/>
          <w:lang w:eastAsia="lt-LT"/>
        </w:rPr>
        <w:t xml:space="preserve">užtikrindamas </w:t>
      </w:r>
      <w:r w:rsidR="006B03CA" w:rsidRPr="00E000E6">
        <w:rPr>
          <w:rFonts w:ascii="Times New Roman" w:hAnsi="Times New Roman"/>
          <w:sz w:val="24"/>
          <w:szCs w:val="24"/>
          <w:lang w:eastAsia="lt-LT"/>
        </w:rPr>
        <w:t>lygi</w:t>
      </w:r>
      <w:r w:rsidRPr="00E000E6">
        <w:rPr>
          <w:rFonts w:ascii="Times New Roman" w:hAnsi="Times New Roman"/>
          <w:sz w:val="24"/>
          <w:szCs w:val="24"/>
          <w:lang w:eastAsia="lt-LT"/>
        </w:rPr>
        <w:t>as</w:t>
      </w:r>
      <w:r w:rsidR="006B03CA" w:rsidRPr="00E000E6">
        <w:rPr>
          <w:rFonts w:ascii="Times New Roman" w:hAnsi="Times New Roman"/>
          <w:sz w:val="24"/>
          <w:szCs w:val="24"/>
          <w:lang w:eastAsia="lt-LT"/>
        </w:rPr>
        <w:t xml:space="preserve"> galimyb</w:t>
      </w:r>
      <w:r w:rsidRPr="00E000E6">
        <w:rPr>
          <w:rFonts w:ascii="Times New Roman" w:hAnsi="Times New Roman"/>
          <w:sz w:val="24"/>
          <w:szCs w:val="24"/>
          <w:lang w:eastAsia="lt-LT"/>
        </w:rPr>
        <w:t>es mokiniams</w:t>
      </w:r>
      <w:r w:rsidRPr="00E000E6">
        <w:rPr>
          <w:rFonts w:ascii="Times New Roman" w:hAnsi="Times New Roman"/>
          <w:sz w:val="24"/>
          <w:szCs w:val="24"/>
        </w:rPr>
        <w:t xml:space="preserve">, mokyklos vadovas </w:t>
      </w:r>
      <w:r w:rsidR="006B03CA" w:rsidRPr="00E000E6">
        <w:rPr>
          <w:rFonts w:ascii="Times New Roman" w:hAnsi="Times New Roman"/>
          <w:sz w:val="24"/>
          <w:szCs w:val="24"/>
        </w:rPr>
        <w:t>k</w:t>
      </w:r>
      <w:r w:rsidR="006B03CA" w:rsidRPr="00E000E6">
        <w:rPr>
          <w:rFonts w:ascii="Times New Roman" w:hAnsi="Times New Roman"/>
          <w:sz w:val="24"/>
          <w:szCs w:val="24"/>
          <w:lang w:eastAsia="lt-LT"/>
        </w:rPr>
        <w:t>oordinav</w:t>
      </w:r>
      <w:r w:rsidRPr="00E000E6">
        <w:rPr>
          <w:rFonts w:ascii="Times New Roman" w:hAnsi="Times New Roman"/>
          <w:sz w:val="24"/>
          <w:szCs w:val="24"/>
          <w:lang w:eastAsia="lt-LT"/>
        </w:rPr>
        <w:t>o</w:t>
      </w:r>
      <w:r w:rsidR="006B03CA" w:rsidRPr="00E000E6">
        <w:rPr>
          <w:rFonts w:ascii="Times New Roman" w:hAnsi="Times New Roman"/>
          <w:sz w:val="24"/>
          <w:szCs w:val="24"/>
          <w:lang w:eastAsia="lt-LT"/>
        </w:rPr>
        <w:t xml:space="preserve"> </w:t>
      </w:r>
      <w:r w:rsidR="00287BA9" w:rsidRPr="00E000E6">
        <w:rPr>
          <w:rFonts w:ascii="Times New Roman" w:hAnsi="Times New Roman"/>
          <w:sz w:val="24"/>
          <w:szCs w:val="24"/>
          <w:lang w:eastAsia="lt-LT"/>
        </w:rPr>
        <w:t>p</w:t>
      </w:r>
      <w:r w:rsidR="000A7A52" w:rsidRPr="00E000E6">
        <w:rPr>
          <w:rFonts w:ascii="Times New Roman" w:hAnsi="Times New Roman"/>
          <w:sz w:val="24"/>
          <w:szCs w:val="24"/>
          <w:lang w:eastAsia="lt-LT"/>
        </w:rPr>
        <w:t>revencin</w:t>
      </w:r>
      <w:r w:rsidR="00287BA9" w:rsidRPr="00E000E6">
        <w:rPr>
          <w:rFonts w:ascii="Times New Roman" w:hAnsi="Times New Roman"/>
          <w:sz w:val="24"/>
          <w:szCs w:val="24"/>
          <w:lang w:eastAsia="lt-LT"/>
        </w:rPr>
        <w:t>ių</w:t>
      </w:r>
      <w:r w:rsidR="000A7A52" w:rsidRPr="00E000E6">
        <w:rPr>
          <w:rFonts w:ascii="Times New Roman" w:hAnsi="Times New Roman"/>
          <w:sz w:val="24"/>
          <w:szCs w:val="24"/>
          <w:lang w:eastAsia="lt-LT"/>
        </w:rPr>
        <w:t xml:space="preserve"> program</w:t>
      </w:r>
      <w:r w:rsidR="00287BA9" w:rsidRPr="00E000E6">
        <w:rPr>
          <w:rFonts w:ascii="Times New Roman" w:hAnsi="Times New Roman"/>
          <w:sz w:val="24"/>
          <w:szCs w:val="24"/>
          <w:lang w:eastAsia="lt-LT"/>
        </w:rPr>
        <w:t>ų</w:t>
      </w:r>
      <w:r w:rsidR="006B03CA" w:rsidRPr="00E000E6">
        <w:rPr>
          <w:rFonts w:ascii="Times New Roman" w:hAnsi="Times New Roman"/>
          <w:sz w:val="24"/>
          <w:szCs w:val="24"/>
          <w:lang w:eastAsia="lt-LT"/>
        </w:rPr>
        <w:t xml:space="preserve"> „</w:t>
      </w:r>
      <w:proofErr w:type="spellStart"/>
      <w:r w:rsidR="006B03CA" w:rsidRPr="00E000E6">
        <w:rPr>
          <w:rFonts w:ascii="Times New Roman" w:hAnsi="Times New Roman"/>
          <w:sz w:val="24"/>
          <w:szCs w:val="24"/>
          <w:lang w:eastAsia="lt-LT"/>
        </w:rPr>
        <w:t>Zipio</w:t>
      </w:r>
      <w:proofErr w:type="spellEnd"/>
      <w:r w:rsidR="006B03CA" w:rsidRPr="00E000E6">
        <w:rPr>
          <w:rFonts w:ascii="Times New Roman" w:hAnsi="Times New Roman"/>
          <w:sz w:val="24"/>
          <w:szCs w:val="24"/>
          <w:lang w:eastAsia="lt-LT"/>
        </w:rPr>
        <w:t xml:space="preserve"> draugai“, „Obuolio draugai“, „Įveikiame kartu“, „Paauglystės kryžkelės“</w:t>
      </w:r>
      <w:r w:rsidR="000D60E6" w:rsidRPr="00E000E6">
        <w:rPr>
          <w:rFonts w:ascii="Times New Roman" w:hAnsi="Times New Roman"/>
          <w:sz w:val="24"/>
          <w:szCs w:val="24"/>
          <w:lang w:eastAsia="lt-LT"/>
        </w:rPr>
        <w:t xml:space="preserve"> </w:t>
      </w:r>
      <w:r w:rsidR="00287BA9" w:rsidRPr="00E000E6">
        <w:rPr>
          <w:rFonts w:ascii="Times New Roman" w:hAnsi="Times New Roman"/>
          <w:sz w:val="24"/>
          <w:szCs w:val="24"/>
          <w:lang w:eastAsia="lt-LT"/>
        </w:rPr>
        <w:t xml:space="preserve">įgyvendinimą (jos </w:t>
      </w:r>
      <w:r w:rsidR="000A7A52" w:rsidRPr="00E000E6">
        <w:rPr>
          <w:rFonts w:ascii="Times New Roman" w:hAnsi="Times New Roman"/>
          <w:sz w:val="24"/>
          <w:szCs w:val="24"/>
          <w:lang w:eastAsia="lt-LT"/>
        </w:rPr>
        <w:t xml:space="preserve">buvo </w:t>
      </w:r>
      <w:r w:rsidR="006B03CA" w:rsidRPr="00E000E6">
        <w:rPr>
          <w:rFonts w:ascii="Times New Roman" w:hAnsi="Times New Roman"/>
          <w:sz w:val="24"/>
          <w:szCs w:val="24"/>
          <w:lang w:eastAsia="lt-LT"/>
        </w:rPr>
        <w:t xml:space="preserve">integruojamos į formalųjį ir neformalųjį </w:t>
      </w:r>
      <w:r w:rsidRPr="00E000E6">
        <w:rPr>
          <w:rFonts w:ascii="Times New Roman" w:hAnsi="Times New Roman"/>
          <w:sz w:val="24"/>
          <w:szCs w:val="24"/>
          <w:lang w:eastAsia="lt-LT"/>
        </w:rPr>
        <w:t xml:space="preserve">vaikų </w:t>
      </w:r>
      <w:r w:rsidR="006B03CA" w:rsidRPr="00E000E6">
        <w:rPr>
          <w:rFonts w:ascii="Times New Roman" w:hAnsi="Times New Roman"/>
          <w:sz w:val="24"/>
          <w:szCs w:val="24"/>
          <w:lang w:eastAsia="lt-LT"/>
        </w:rPr>
        <w:t>švietimą</w:t>
      </w:r>
      <w:r w:rsidR="00287BA9" w:rsidRPr="00E000E6">
        <w:rPr>
          <w:rFonts w:ascii="Times New Roman" w:hAnsi="Times New Roman"/>
          <w:sz w:val="24"/>
          <w:szCs w:val="24"/>
          <w:lang w:eastAsia="lt-LT"/>
        </w:rPr>
        <w:t>)</w:t>
      </w:r>
      <w:r w:rsidR="000D60E6" w:rsidRPr="00E000E6">
        <w:rPr>
          <w:rFonts w:ascii="Times New Roman" w:hAnsi="Times New Roman"/>
          <w:sz w:val="24"/>
          <w:szCs w:val="24"/>
          <w:lang w:eastAsia="lt-LT"/>
        </w:rPr>
        <w:t>,</w:t>
      </w:r>
      <w:r w:rsidR="006B03CA" w:rsidRPr="00E000E6">
        <w:rPr>
          <w:rFonts w:ascii="Times New Roman" w:hAnsi="Times New Roman"/>
          <w:sz w:val="24"/>
          <w:szCs w:val="24"/>
        </w:rPr>
        <w:t xml:space="preserve"> </w:t>
      </w:r>
      <w:r w:rsidR="000D60E6" w:rsidRPr="00E000E6">
        <w:rPr>
          <w:rFonts w:ascii="Times New Roman" w:hAnsi="Times New Roman"/>
          <w:sz w:val="24"/>
          <w:szCs w:val="24"/>
          <w:lang w:eastAsia="lt-LT"/>
        </w:rPr>
        <w:t>gyvenimo įgūdžių programos 5, 7</w:t>
      </w:r>
      <w:r w:rsidR="00FA26E2">
        <w:rPr>
          <w:rFonts w:ascii="Times New Roman" w:hAnsi="Times New Roman"/>
          <w:sz w:val="24"/>
          <w:szCs w:val="24"/>
          <w:lang w:eastAsia="lt-LT"/>
        </w:rPr>
        <w:t xml:space="preserve"> klasėse</w:t>
      </w:r>
      <w:r w:rsidR="007B7528">
        <w:rPr>
          <w:rFonts w:ascii="Times New Roman" w:hAnsi="Times New Roman"/>
          <w:sz w:val="24"/>
          <w:szCs w:val="24"/>
          <w:lang w:eastAsia="lt-LT"/>
        </w:rPr>
        <w:t>,</w:t>
      </w:r>
      <w:r w:rsidR="000D60E6" w:rsidRPr="00E000E6">
        <w:rPr>
          <w:rFonts w:ascii="Times New Roman" w:hAnsi="Times New Roman"/>
          <w:sz w:val="24"/>
          <w:szCs w:val="24"/>
          <w:lang w:eastAsia="lt-LT"/>
        </w:rPr>
        <w:t xml:space="preserve"> I</w:t>
      </w:r>
      <w:r w:rsidR="007B7528">
        <w:rPr>
          <w:rFonts w:ascii="Times New Roman" w:hAnsi="Times New Roman"/>
          <w:sz w:val="24"/>
          <w:szCs w:val="24"/>
          <w:lang w:eastAsia="lt-LT"/>
        </w:rPr>
        <w:t xml:space="preserve"> gimnazijos</w:t>
      </w:r>
      <w:r w:rsidR="000D60E6" w:rsidRPr="00E000E6">
        <w:rPr>
          <w:rFonts w:ascii="Times New Roman" w:hAnsi="Times New Roman"/>
          <w:sz w:val="24"/>
          <w:szCs w:val="24"/>
          <w:lang w:eastAsia="lt-LT"/>
        </w:rPr>
        <w:t xml:space="preserve"> klasė</w:t>
      </w:r>
      <w:r w:rsidR="007B7528">
        <w:rPr>
          <w:rFonts w:ascii="Times New Roman" w:hAnsi="Times New Roman"/>
          <w:sz w:val="24"/>
          <w:szCs w:val="24"/>
          <w:lang w:eastAsia="lt-LT"/>
        </w:rPr>
        <w:t>j</w:t>
      </w:r>
      <w:r w:rsidR="000D60E6" w:rsidRPr="00E000E6">
        <w:rPr>
          <w:rFonts w:ascii="Times New Roman" w:hAnsi="Times New Roman"/>
          <w:sz w:val="24"/>
          <w:szCs w:val="24"/>
          <w:lang w:eastAsia="lt-LT"/>
        </w:rPr>
        <w:t>e diegimą.</w:t>
      </w:r>
    </w:p>
    <w:p w14:paraId="5916B944" w14:textId="0D149732" w:rsidR="006B03CA" w:rsidRPr="00E000E6" w:rsidRDefault="00FE2006" w:rsidP="006F3438">
      <w:pPr>
        <w:pStyle w:val="Sraopastraipa"/>
        <w:ind w:left="0" w:firstLine="720"/>
        <w:jc w:val="both"/>
      </w:pPr>
      <w:r w:rsidRPr="00E000E6">
        <w:t xml:space="preserve">Gimnazijoje </w:t>
      </w:r>
      <w:r w:rsidR="00B1249A" w:rsidRPr="00E000E6">
        <w:t xml:space="preserve">buvo siekiama </w:t>
      </w:r>
      <w:r w:rsidRPr="00E000E6">
        <w:t>aktyvinti ugdymo procesą, tiksling</w:t>
      </w:r>
      <w:r w:rsidR="00855A8F" w:rsidRPr="00E000E6">
        <w:t>ai</w:t>
      </w:r>
      <w:r w:rsidRPr="00E000E6">
        <w:t xml:space="preserve"> skaitmeniz</w:t>
      </w:r>
      <w:r w:rsidR="00855A8F" w:rsidRPr="00E000E6">
        <w:t>uojant mokymosi erdves</w:t>
      </w:r>
      <w:r w:rsidRPr="00E000E6">
        <w:t>.</w:t>
      </w:r>
      <w:r w:rsidRPr="00E000E6">
        <w:rPr>
          <w:b/>
        </w:rPr>
        <w:t xml:space="preserve"> </w:t>
      </w:r>
      <w:r w:rsidRPr="00E000E6">
        <w:t>Skatin</w:t>
      </w:r>
      <w:r w:rsidR="00B1249A" w:rsidRPr="00E000E6">
        <w:t>ami</w:t>
      </w:r>
      <w:r w:rsidRPr="00E000E6">
        <w:t xml:space="preserve"> mokytoj</w:t>
      </w:r>
      <w:r w:rsidR="00B1249A" w:rsidRPr="00E000E6">
        <w:t>ai</w:t>
      </w:r>
      <w:r w:rsidRPr="00E000E6">
        <w:t xml:space="preserve">, kad moderni ir naujomis technologijomis aprūpinta gimnazijos materialinė bazė būtų tikslingai naudojama </w:t>
      </w:r>
      <w:r w:rsidR="00855A8F" w:rsidRPr="00E000E6">
        <w:t xml:space="preserve">ugdant mokinius </w:t>
      </w:r>
      <w:r w:rsidRPr="00E000E6">
        <w:t>nauj</w:t>
      </w:r>
      <w:r w:rsidR="00855A8F" w:rsidRPr="00E000E6">
        <w:t>ais</w:t>
      </w:r>
      <w:r w:rsidRPr="00E000E6">
        <w:t xml:space="preserve"> aktyvinanči</w:t>
      </w:r>
      <w:r w:rsidR="00855A8F" w:rsidRPr="00E000E6">
        <w:t>ai</w:t>
      </w:r>
      <w:r w:rsidRPr="00E000E6">
        <w:t>s mokymo metod</w:t>
      </w:r>
      <w:r w:rsidR="00855A8F" w:rsidRPr="00E000E6">
        <w:t>ai</w:t>
      </w:r>
      <w:r w:rsidRPr="00E000E6">
        <w:t>s ir būd</w:t>
      </w:r>
      <w:r w:rsidR="00855A8F" w:rsidRPr="00E000E6">
        <w:t>ai</w:t>
      </w:r>
      <w:r w:rsidRPr="00E000E6">
        <w:t xml:space="preserve">s, gerinant ugdymo proceso kokybę. </w:t>
      </w:r>
      <w:r w:rsidR="000D60E6" w:rsidRPr="00E000E6">
        <w:t>Baigiami modernizuoti mokomieji kabinetai (geografijos kabinete</w:t>
      </w:r>
      <w:r w:rsidRPr="00E000E6">
        <w:t xml:space="preserve"> </w:t>
      </w:r>
      <w:r w:rsidR="00B1249A" w:rsidRPr="00E000E6">
        <w:t>įrengt</w:t>
      </w:r>
      <w:r w:rsidR="000D60E6" w:rsidRPr="00E000E6">
        <w:t>as</w:t>
      </w:r>
      <w:r w:rsidRPr="00E000E6">
        <w:t xml:space="preserve"> </w:t>
      </w:r>
      <w:r w:rsidR="00287BA9" w:rsidRPr="00E000E6">
        <w:t>išman</w:t>
      </w:r>
      <w:r w:rsidR="000D60E6" w:rsidRPr="00E000E6">
        <w:t>usis</w:t>
      </w:r>
      <w:r w:rsidR="00287BA9" w:rsidRPr="00E000E6">
        <w:t xml:space="preserve"> ekrana</w:t>
      </w:r>
      <w:r w:rsidR="000D60E6" w:rsidRPr="00E000E6">
        <w:t>s)</w:t>
      </w:r>
      <w:r w:rsidR="00B1249A" w:rsidRPr="00E000E6">
        <w:t>, į</w:t>
      </w:r>
      <w:r w:rsidR="000D60E6" w:rsidRPr="00E000E6">
        <w:t>sigytos</w:t>
      </w:r>
      <w:r w:rsidR="003A5408" w:rsidRPr="00E000E6">
        <w:t xml:space="preserve"> skaitmeninė</w:t>
      </w:r>
      <w:r w:rsidR="00B1249A" w:rsidRPr="00E000E6">
        <w:t>s</w:t>
      </w:r>
      <w:r w:rsidR="003A5408" w:rsidRPr="00E000E6">
        <w:t xml:space="preserve"> mokymo priemonės</w:t>
      </w:r>
      <w:r w:rsidRPr="00E000E6">
        <w:t>.</w:t>
      </w:r>
      <w:r w:rsidR="006B03CA" w:rsidRPr="00E000E6">
        <w:t xml:space="preserve"> </w:t>
      </w:r>
      <w:r w:rsidR="000D60E6" w:rsidRPr="00E000E6">
        <w:t>Klasėms, dirbančioms pagal atnaujintą ugdymo programas, nupirkti vadovėliai.</w:t>
      </w:r>
    </w:p>
    <w:p w14:paraId="57CE3833" w14:textId="4049B5C3" w:rsidR="00F21B94" w:rsidRPr="00E000E6" w:rsidRDefault="006B03CA" w:rsidP="006F3438">
      <w:pPr>
        <w:pStyle w:val="Sraopastraipa"/>
        <w:ind w:left="0" w:firstLine="720"/>
        <w:jc w:val="both"/>
      </w:pPr>
      <w:r w:rsidRPr="00E000E6">
        <w:t>Tikslingai ir kryptingai organi</w:t>
      </w:r>
      <w:r w:rsidR="00855A8F" w:rsidRPr="00E000E6">
        <w:t>zuotas</w:t>
      </w:r>
      <w:r w:rsidRPr="00E000E6">
        <w:t xml:space="preserve"> mokytojų kvalifikacijos tobulinim</w:t>
      </w:r>
      <w:r w:rsidR="00855A8F" w:rsidRPr="00E000E6">
        <w:t>as. A</w:t>
      </w:r>
      <w:r w:rsidRPr="00E000E6">
        <w:t>tsižvelg</w:t>
      </w:r>
      <w:r w:rsidR="00855A8F" w:rsidRPr="00E000E6">
        <w:t>iant</w:t>
      </w:r>
      <w:r w:rsidRPr="00E000E6">
        <w:t xml:space="preserve"> į gimnazijos tikslus, uždavinius ir prioritetus, </w:t>
      </w:r>
      <w:r w:rsidR="00855A8F" w:rsidRPr="00E000E6">
        <w:t xml:space="preserve">prioritetinės mokytojų kvalifikacijos kėlimo kryptys orientuotos </w:t>
      </w:r>
      <w:r w:rsidRPr="00E000E6">
        <w:t xml:space="preserve">į mokinių mokymosi sėkmę, efektyvų pamokos organizavimą. </w:t>
      </w:r>
      <w:r w:rsidR="00855A8F" w:rsidRPr="00E000E6">
        <w:t>Gimnazijos vadovas i</w:t>
      </w:r>
      <w:r w:rsidRPr="00E000E6">
        <w:t>nicijav</w:t>
      </w:r>
      <w:r w:rsidR="00855A8F" w:rsidRPr="00E000E6">
        <w:t>o</w:t>
      </w:r>
      <w:r w:rsidRPr="00E000E6">
        <w:t xml:space="preserve"> darbuotojų vertinimą: </w:t>
      </w:r>
      <w:r w:rsidR="00855A8F" w:rsidRPr="00E000E6">
        <w:t xml:space="preserve">pedagoginių darbuotojų </w:t>
      </w:r>
      <w:r w:rsidRPr="00E000E6">
        <w:t xml:space="preserve">metinės veiklos savianalizę ir įsivertinimą, prioritetų nusimatymą kitiems mokslo metams, </w:t>
      </w:r>
      <w:r w:rsidR="00855A8F" w:rsidRPr="00E000E6">
        <w:t xml:space="preserve">nepedagoginių darbuotojų </w:t>
      </w:r>
      <w:r w:rsidRPr="00E000E6">
        <w:t>metinį vertinimą ir užduočių išsikėlimą kitiems metams.</w:t>
      </w:r>
    </w:p>
    <w:p w14:paraId="1D4ED5D8" w14:textId="1F6B7DE5" w:rsidR="00083073" w:rsidRPr="00E000E6" w:rsidRDefault="00855A8F" w:rsidP="006F3438">
      <w:pPr>
        <w:spacing w:after="0" w:line="240" w:lineRule="auto"/>
        <w:ind w:firstLine="709"/>
        <w:jc w:val="both"/>
        <w:rPr>
          <w:rFonts w:ascii="Times New Roman" w:hAnsi="Times New Roman"/>
          <w:sz w:val="24"/>
          <w:szCs w:val="24"/>
        </w:rPr>
      </w:pPr>
      <w:r w:rsidRPr="00E000E6">
        <w:rPr>
          <w:rFonts w:ascii="Times New Roman" w:hAnsi="Times New Roman"/>
          <w:sz w:val="24"/>
          <w:szCs w:val="24"/>
        </w:rPr>
        <w:t>Gimnazijos vadovas i</w:t>
      </w:r>
      <w:r w:rsidR="00083073" w:rsidRPr="00E000E6">
        <w:rPr>
          <w:rFonts w:ascii="Times New Roman" w:hAnsi="Times New Roman"/>
          <w:sz w:val="24"/>
          <w:szCs w:val="24"/>
        </w:rPr>
        <w:t>nicijav</w:t>
      </w:r>
      <w:r w:rsidRPr="00E000E6">
        <w:rPr>
          <w:rFonts w:ascii="Times New Roman" w:hAnsi="Times New Roman"/>
          <w:sz w:val="24"/>
          <w:szCs w:val="24"/>
        </w:rPr>
        <w:t>o</w:t>
      </w:r>
      <w:r w:rsidR="00083073" w:rsidRPr="00E000E6">
        <w:rPr>
          <w:rFonts w:ascii="Times New Roman" w:hAnsi="Times New Roman"/>
          <w:sz w:val="24"/>
          <w:szCs w:val="24"/>
        </w:rPr>
        <w:t xml:space="preserve"> personalo valdymo veiklas. </w:t>
      </w:r>
      <w:bookmarkStart w:id="1" w:name="_Hlk131426417"/>
      <w:r w:rsidR="00F55460" w:rsidRPr="00E000E6">
        <w:rPr>
          <w:rFonts w:ascii="Times New Roman" w:hAnsi="Times New Roman"/>
          <w:sz w:val="24"/>
          <w:szCs w:val="24"/>
        </w:rPr>
        <w:t xml:space="preserve">Nustatyta tvarka į gimnaziją nuolatiniam darbui </w:t>
      </w:r>
      <w:r w:rsidRPr="00E000E6">
        <w:rPr>
          <w:rFonts w:ascii="Times New Roman" w:hAnsi="Times New Roman"/>
          <w:sz w:val="24"/>
          <w:szCs w:val="24"/>
        </w:rPr>
        <w:t xml:space="preserve">buvo priimti </w:t>
      </w:r>
      <w:r w:rsidR="00A2218F" w:rsidRPr="00E000E6">
        <w:rPr>
          <w:rFonts w:ascii="Times New Roman" w:hAnsi="Times New Roman"/>
          <w:sz w:val="24"/>
          <w:szCs w:val="24"/>
        </w:rPr>
        <w:t>4</w:t>
      </w:r>
      <w:r w:rsidR="00F55460" w:rsidRPr="00E000E6">
        <w:rPr>
          <w:rFonts w:ascii="Times New Roman" w:hAnsi="Times New Roman"/>
          <w:sz w:val="24"/>
          <w:szCs w:val="24"/>
        </w:rPr>
        <w:t xml:space="preserve"> pedagog</w:t>
      </w:r>
      <w:r w:rsidRPr="00E000E6">
        <w:rPr>
          <w:rFonts w:ascii="Times New Roman" w:hAnsi="Times New Roman"/>
          <w:sz w:val="24"/>
          <w:szCs w:val="24"/>
        </w:rPr>
        <w:t>ai</w:t>
      </w:r>
      <w:r w:rsidR="00F55460" w:rsidRPr="00E000E6">
        <w:rPr>
          <w:rFonts w:ascii="Times New Roman" w:hAnsi="Times New Roman"/>
          <w:sz w:val="24"/>
          <w:szCs w:val="24"/>
        </w:rPr>
        <w:t xml:space="preserve"> ir </w:t>
      </w:r>
      <w:r w:rsidR="00A2218F" w:rsidRPr="00E000E6">
        <w:rPr>
          <w:rFonts w:ascii="Times New Roman" w:hAnsi="Times New Roman"/>
          <w:sz w:val="24"/>
          <w:szCs w:val="24"/>
        </w:rPr>
        <w:t>4</w:t>
      </w:r>
      <w:r w:rsidR="00F55460" w:rsidRPr="00E000E6">
        <w:rPr>
          <w:rFonts w:ascii="Times New Roman" w:hAnsi="Times New Roman"/>
          <w:sz w:val="24"/>
          <w:szCs w:val="24"/>
        </w:rPr>
        <w:t xml:space="preserve"> pagalbinio personalo darbuotoj</w:t>
      </w:r>
      <w:r w:rsidRPr="00E000E6">
        <w:rPr>
          <w:rFonts w:ascii="Times New Roman" w:hAnsi="Times New Roman"/>
          <w:sz w:val="24"/>
          <w:szCs w:val="24"/>
        </w:rPr>
        <w:t>a</w:t>
      </w:r>
      <w:r w:rsidR="00A2218F" w:rsidRPr="00E000E6">
        <w:rPr>
          <w:rFonts w:ascii="Times New Roman" w:hAnsi="Times New Roman"/>
          <w:sz w:val="24"/>
          <w:szCs w:val="24"/>
        </w:rPr>
        <w:t>i</w:t>
      </w:r>
      <w:r w:rsidR="00F55460" w:rsidRPr="00E000E6">
        <w:rPr>
          <w:rFonts w:ascii="Times New Roman" w:hAnsi="Times New Roman"/>
          <w:sz w:val="24"/>
          <w:szCs w:val="24"/>
        </w:rPr>
        <w:t>. Atlei</w:t>
      </w:r>
      <w:r w:rsidRPr="00E000E6">
        <w:rPr>
          <w:rFonts w:ascii="Times New Roman" w:hAnsi="Times New Roman"/>
          <w:sz w:val="24"/>
          <w:szCs w:val="24"/>
        </w:rPr>
        <w:t>st</w:t>
      </w:r>
      <w:r w:rsidR="00A2218F" w:rsidRPr="00E000E6">
        <w:rPr>
          <w:rFonts w:ascii="Times New Roman" w:hAnsi="Times New Roman"/>
          <w:sz w:val="24"/>
          <w:szCs w:val="24"/>
        </w:rPr>
        <w:t>as 1</w:t>
      </w:r>
      <w:r w:rsidR="00F55460" w:rsidRPr="00E000E6">
        <w:rPr>
          <w:rFonts w:ascii="Times New Roman" w:hAnsi="Times New Roman"/>
          <w:sz w:val="24"/>
          <w:szCs w:val="24"/>
        </w:rPr>
        <w:t xml:space="preserve"> darbuotoj</w:t>
      </w:r>
      <w:r w:rsidRPr="00E000E6">
        <w:rPr>
          <w:rFonts w:ascii="Times New Roman" w:hAnsi="Times New Roman"/>
          <w:sz w:val="24"/>
          <w:szCs w:val="24"/>
        </w:rPr>
        <w:t>a</w:t>
      </w:r>
      <w:r w:rsidR="00A2218F" w:rsidRPr="00E000E6">
        <w:rPr>
          <w:rFonts w:ascii="Times New Roman" w:hAnsi="Times New Roman"/>
          <w:sz w:val="24"/>
          <w:szCs w:val="24"/>
        </w:rPr>
        <w:t>s</w:t>
      </w:r>
      <w:r w:rsidR="00F55460" w:rsidRPr="00E000E6">
        <w:rPr>
          <w:rFonts w:ascii="Times New Roman" w:hAnsi="Times New Roman"/>
          <w:sz w:val="24"/>
          <w:szCs w:val="24"/>
        </w:rPr>
        <w:t>.</w:t>
      </w:r>
      <w:bookmarkEnd w:id="1"/>
      <w:r w:rsidR="009B2190" w:rsidRPr="00E000E6">
        <w:rPr>
          <w:rFonts w:ascii="Times New Roman" w:hAnsi="Times New Roman"/>
          <w:sz w:val="24"/>
          <w:szCs w:val="24"/>
        </w:rPr>
        <w:t xml:space="preserve"> </w:t>
      </w:r>
      <w:r w:rsidR="00083073" w:rsidRPr="00E000E6">
        <w:rPr>
          <w:rFonts w:ascii="Times New Roman" w:hAnsi="Times New Roman"/>
          <w:sz w:val="24"/>
          <w:szCs w:val="24"/>
        </w:rPr>
        <w:t xml:space="preserve">Gimnazijos stende </w:t>
      </w:r>
      <w:r w:rsidR="003A5408" w:rsidRPr="00E000E6">
        <w:rPr>
          <w:rFonts w:ascii="Times New Roman" w:hAnsi="Times New Roman"/>
          <w:sz w:val="24"/>
          <w:szCs w:val="24"/>
        </w:rPr>
        <w:t xml:space="preserve">(internetinės svetainės skyrelyje „Sėkmės istorijos“) </w:t>
      </w:r>
      <w:r w:rsidRPr="00E000E6">
        <w:rPr>
          <w:rFonts w:ascii="Times New Roman" w:hAnsi="Times New Roman"/>
          <w:sz w:val="24"/>
          <w:szCs w:val="24"/>
        </w:rPr>
        <w:t xml:space="preserve">buvo </w:t>
      </w:r>
      <w:r w:rsidR="00083073" w:rsidRPr="00E000E6">
        <w:rPr>
          <w:rFonts w:ascii="Times New Roman" w:hAnsi="Times New Roman"/>
          <w:sz w:val="24"/>
          <w:szCs w:val="24"/>
        </w:rPr>
        <w:t>viešina</w:t>
      </w:r>
      <w:r w:rsidRPr="00E000E6">
        <w:rPr>
          <w:rFonts w:ascii="Times New Roman" w:hAnsi="Times New Roman"/>
          <w:sz w:val="24"/>
          <w:szCs w:val="24"/>
        </w:rPr>
        <w:t>mi</w:t>
      </w:r>
      <w:r w:rsidR="00083073" w:rsidRPr="00E000E6">
        <w:rPr>
          <w:rFonts w:ascii="Times New Roman" w:hAnsi="Times New Roman"/>
          <w:sz w:val="24"/>
          <w:szCs w:val="24"/>
        </w:rPr>
        <w:t xml:space="preserve"> padėkos rašt</w:t>
      </w:r>
      <w:r w:rsidR="009B2190" w:rsidRPr="00E000E6">
        <w:rPr>
          <w:rFonts w:ascii="Times New Roman" w:hAnsi="Times New Roman"/>
          <w:sz w:val="24"/>
          <w:szCs w:val="24"/>
        </w:rPr>
        <w:t>ai</w:t>
      </w:r>
      <w:r w:rsidR="00083073" w:rsidRPr="00E000E6">
        <w:rPr>
          <w:rFonts w:ascii="Times New Roman" w:hAnsi="Times New Roman"/>
          <w:sz w:val="24"/>
          <w:szCs w:val="24"/>
        </w:rPr>
        <w:t xml:space="preserve"> mokiniams ir mokytojams už laimėjimus olimpiadose, konkursuose, varžybose</w:t>
      </w:r>
      <w:r w:rsidR="003A5408" w:rsidRPr="00E000E6">
        <w:rPr>
          <w:rFonts w:ascii="Times New Roman" w:hAnsi="Times New Roman"/>
          <w:sz w:val="24"/>
          <w:szCs w:val="24"/>
        </w:rPr>
        <w:t>.</w:t>
      </w:r>
      <w:r w:rsidR="002B1708" w:rsidRPr="00E000E6">
        <w:rPr>
          <w:rFonts w:ascii="Times New Roman" w:hAnsi="Times New Roman"/>
          <w:sz w:val="24"/>
          <w:szCs w:val="24"/>
        </w:rPr>
        <w:t xml:space="preserve"> Darbuotoj</w:t>
      </w:r>
      <w:r w:rsidR="009B2190" w:rsidRPr="00E000E6">
        <w:rPr>
          <w:rFonts w:ascii="Times New Roman" w:hAnsi="Times New Roman"/>
          <w:sz w:val="24"/>
          <w:szCs w:val="24"/>
        </w:rPr>
        <w:t>ai</w:t>
      </w:r>
      <w:r w:rsidR="002B1708" w:rsidRPr="00E000E6">
        <w:rPr>
          <w:rFonts w:ascii="Times New Roman" w:hAnsi="Times New Roman"/>
          <w:sz w:val="24"/>
          <w:szCs w:val="24"/>
        </w:rPr>
        <w:t xml:space="preserve"> skatin</w:t>
      </w:r>
      <w:r w:rsidR="009B2190" w:rsidRPr="00E000E6">
        <w:rPr>
          <w:rFonts w:ascii="Times New Roman" w:hAnsi="Times New Roman"/>
          <w:sz w:val="24"/>
          <w:szCs w:val="24"/>
        </w:rPr>
        <w:t>ami</w:t>
      </w:r>
      <w:r w:rsidR="002B1708" w:rsidRPr="00E000E6">
        <w:rPr>
          <w:rFonts w:ascii="Times New Roman" w:hAnsi="Times New Roman"/>
          <w:sz w:val="24"/>
          <w:szCs w:val="24"/>
        </w:rPr>
        <w:t xml:space="preserve"> už atliktus darbus, nenumatytus pareigybės aprašymuose, vienkartinėmis piniginėmis išmokomis</w:t>
      </w:r>
      <w:r w:rsidR="00083073" w:rsidRPr="00E000E6">
        <w:rPr>
          <w:rFonts w:ascii="Times New Roman" w:hAnsi="Times New Roman"/>
          <w:sz w:val="24"/>
          <w:szCs w:val="24"/>
        </w:rPr>
        <w:t>,</w:t>
      </w:r>
      <w:r w:rsidR="002B1708" w:rsidRPr="00E000E6">
        <w:rPr>
          <w:rFonts w:ascii="Times New Roman" w:hAnsi="Times New Roman"/>
          <w:sz w:val="24"/>
          <w:szCs w:val="24"/>
        </w:rPr>
        <w:t xml:space="preserve"> žodinėmis padėkomis</w:t>
      </w:r>
      <w:r w:rsidR="0024778A" w:rsidRPr="00E000E6">
        <w:rPr>
          <w:rFonts w:ascii="Times New Roman" w:hAnsi="Times New Roman"/>
          <w:sz w:val="24"/>
          <w:szCs w:val="24"/>
        </w:rPr>
        <w:t>.</w:t>
      </w:r>
      <w:r w:rsidR="002B1708" w:rsidRPr="00E000E6">
        <w:rPr>
          <w:rFonts w:ascii="Times New Roman" w:hAnsi="Times New Roman"/>
          <w:sz w:val="24"/>
          <w:szCs w:val="24"/>
        </w:rPr>
        <w:t xml:space="preserve"> </w:t>
      </w:r>
      <w:r w:rsidR="009B2190" w:rsidRPr="00E000E6">
        <w:rPr>
          <w:rFonts w:ascii="Times New Roman" w:hAnsi="Times New Roman"/>
          <w:sz w:val="24"/>
          <w:szCs w:val="24"/>
        </w:rPr>
        <w:t>Gimnazijos vadovas p</w:t>
      </w:r>
      <w:r w:rsidR="00083073" w:rsidRPr="00E000E6">
        <w:rPr>
          <w:rFonts w:ascii="Times New Roman" w:hAnsi="Times New Roman"/>
          <w:sz w:val="24"/>
          <w:szCs w:val="24"/>
        </w:rPr>
        <w:t>atvirt</w:t>
      </w:r>
      <w:r w:rsidR="009B2190" w:rsidRPr="00E000E6">
        <w:rPr>
          <w:rFonts w:ascii="Times New Roman" w:hAnsi="Times New Roman"/>
          <w:sz w:val="24"/>
          <w:szCs w:val="24"/>
        </w:rPr>
        <w:t>ino</w:t>
      </w:r>
      <w:r w:rsidR="00083073" w:rsidRPr="00E000E6">
        <w:rPr>
          <w:rFonts w:ascii="Times New Roman" w:hAnsi="Times New Roman"/>
          <w:sz w:val="24"/>
          <w:szCs w:val="24"/>
        </w:rPr>
        <w:t xml:space="preserve"> gimnazijos struktūr</w:t>
      </w:r>
      <w:r w:rsidR="009B2190" w:rsidRPr="00E000E6">
        <w:rPr>
          <w:rFonts w:ascii="Times New Roman" w:hAnsi="Times New Roman"/>
          <w:sz w:val="24"/>
          <w:szCs w:val="24"/>
        </w:rPr>
        <w:t>ą</w:t>
      </w:r>
      <w:r w:rsidR="00083073" w:rsidRPr="00E000E6">
        <w:rPr>
          <w:rFonts w:ascii="Times New Roman" w:hAnsi="Times New Roman"/>
          <w:sz w:val="24"/>
          <w:szCs w:val="24"/>
        </w:rPr>
        <w:t xml:space="preserve">, </w:t>
      </w:r>
      <w:r w:rsidR="00083073" w:rsidRPr="00E000E6">
        <w:rPr>
          <w:rFonts w:ascii="Times New Roman" w:hAnsi="Times New Roman"/>
          <w:sz w:val="24"/>
          <w:szCs w:val="24"/>
        </w:rPr>
        <w:lastRenderedPageBreak/>
        <w:t>etatinių darbuotojų darbo grafik</w:t>
      </w:r>
      <w:r w:rsidR="009B2190" w:rsidRPr="00E000E6">
        <w:rPr>
          <w:rFonts w:ascii="Times New Roman" w:hAnsi="Times New Roman"/>
          <w:sz w:val="24"/>
          <w:szCs w:val="24"/>
        </w:rPr>
        <w:t>us</w:t>
      </w:r>
      <w:r w:rsidR="00083073" w:rsidRPr="00E000E6">
        <w:rPr>
          <w:rFonts w:ascii="Times New Roman" w:hAnsi="Times New Roman"/>
          <w:sz w:val="24"/>
          <w:szCs w:val="24"/>
        </w:rPr>
        <w:t xml:space="preserve">, pedagoginių darbuotojų </w:t>
      </w:r>
      <w:r w:rsidR="009B2190" w:rsidRPr="00E000E6">
        <w:rPr>
          <w:rFonts w:ascii="Times New Roman" w:hAnsi="Times New Roman"/>
          <w:sz w:val="24"/>
          <w:szCs w:val="24"/>
        </w:rPr>
        <w:t xml:space="preserve">darbo </w:t>
      </w:r>
      <w:r w:rsidR="00083073" w:rsidRPr="00E000E6">
        <w:rPr>
          <w:rFonts w:ascii="Times New Roman" w:hAnsi="Times New Roman"/>
          <w:sz w:val="24"/>
          <w:szCs w:val="24"/>
        </w:rPr>
        <w:t>staž</w:t>
      </w:r>
      <w:r w:rsidR="009B2190" w:rsidRPr="00E000E6">
        <w:rPr>
          <w:rFonts w:ascii="Times New Roman" w:hAnsi="Times New Roman"/>
          <w:sz w:val="24"/>
          <w:szCs w:val="24"/>
        </w:rPr>
        <w:t>us</w:t>
      </w:r>
      <w:r w:rsidR="00083073" w:rsidRPr="00E000E6">
        <w:rPr>
          <w:rFonts w:ascii="Times New Roman" w:hAnsi="Times New Roman"/>
          <w:sz w:val="24"/>
          <w:szCs w:val="24"/>
        </w:rPr>
        <w:t>. Du kartus per metus tvirtin</w:t>
      </w:r>
      <w:r w:rsidR="009B2190" w:rsidRPr="00E000E6">
        <w:rPr>
          <w:rFonts w:ascii="Times New Roman" w:hAnsi="Times New Roman"/>
          <w:sz w:val="24"/>
          <w:szCs w:val="24"/>
        </w:rPr>
        <w:t>o</w:t>
      </w:r>
      <w:r w:rsidR="00083073" w:rsidRPr="00E000E6">
        <w:rPr>
          <w:rFonts w:ascii="Times New Roman" w:hAnsi="Times New Roman"/>
          <w:sz w:val="24"/>
          <w:szCs w:val="24"/>
        </w:rPr>
        <w:t xml:space="preserve"> darbuotojų tarifikacijas, 1 kartą – darbuotojų atos</w:t>
      </w:r>
      <w:r w:rsidR="0024778A" w:rsidRPr="00E000E6">
        <w:rPr>
          <w:rFonts w:ascii="Times New Roman" w:hAnsi="Times New Roman"/>
          <w:sz w:val="24"/>
          <w:szCs w:val="24"/>
        </w:rPr>
        <w:t>togų grafikus, patvirtin</w:t>
      </w:r>
      <w:r w:rsidR="009B2190" w:rsidRPr="00E000E6">
        <w:rPr>
          <w:rFonts w:ascii="Times New Roman" w:hAnsi="Times New Roman"/>
          <w:sz w:val="24"/>
          <w:szCs w:val="24"/>
        </w:rPr>
        <w:t>o</w:t>
      </w:r>
      <w:r w:rsidR="0024778A" w:rsidRPr="00E000E6">
        <w:rPr>
          <w:rFonts w:ascii="Times New Roman" w:hAnsi="Times New Roman"/>
          <w:sz w:val="24"/>
          <w:szCs w:val="24"/>
        </w:rPr>
        <w:t xml:space="preserve"> pakoreguotą</w:t>
      </w:r>
      <w:r w:rsidR="00083073" w:rsidRPr="00E000E6">
        <w:rPr>
          <w:rFonts w:ascii="Times New Roman" w:hAnsi="Times New Roman"/>
          <w:sz w:val="24"/>
          <w:szCs w:val="24"/>
        </w:rPr>
        <w:t xml:space="preserve"> darbuotojų darbo apmokėjimo tvarkos aprašą.</w:t>
      </w:r>
    </w:p>
    <w:p w14:paraId="3627E4A6" w14:textId="7F9F5289" w:rsidR="002B1708" w:rsidRPr="00E000E6" w:rsidRDefault="009B2190" w:rsidP="006F3438">
      <w:pPr>
        <w:pStyle w:val="Pagrindiniotekstotrauka"/>
        <w:spacing w:after="0" w:line="240" w:lineRule="auto"/>
        <w:ind w:left="0" w:firstLine="709"/>
        <w:jc w:val="both"/>
        <w:rPr>
          <w:rFonts w:ascii="Times New Roman" w:hAnsi="Times New Roman"/>
          <w:sz w:val="24"/>
          <w:szCs w:val="24"/>
        </w:rPr>
      </w:pPr>
      <w:r w:rsidRPr="00E000E6">
        <w:rPr>
          <w:rFonts w:ascii="Times New Roman" w:hAnsi="Times New Roman"/>
          <w:sz w:val="24"/>
          <w:szCs w:val="24"/>
        </w:rPr>
        <w:t>Gimnazijos vadovas i</w:t>
      </w:r>
      <w:r w:rsidR="008D72D6" w:rsidRPr="00E000E6">
        <w:rPr>
          <w:rFonts w:ascii="Times New Roman" w:hAnsi="Times New Roman"/>
          <w:sz w:val="24"/>
          <w:szCs w:val="24"/>
        </w:rPr>
        <w:t>nicijav</w:t>
      </w:r>
      <w:r w:rsidRPr="00E000E6">
        <w:rPr>
          <w:rFonts w:ascii="Times New Roman" w:hAnsi="Times New Roman"/>
          <w:sz w:val="24"/>
          <w:szCs w:val="24"/>
        </w:rPr>
        <w:t>o</w:t>
      </w:r>
      <w:r w:rsidR="008D72D6" w:rsidRPr="00E000E6">
        <w:rPr>
          <w:rFonts w:ascii="Times New Roman" w:hAnsi="Times New Roman"/>
          <w:sz w:val="24"/>
          <w:szCs w:val="24"/>
        </w:rPr>
        <w:t xml:space="preserve"> gimnazijos dokumentų rengimą ir įgyvendinimą įvairiais gimnazijos veiklos klausimais: </w:t>
      </w:r>
      <w:r w:rsidR="003A5408" w:rsidRPr="00E000E6">
        <w:rPr>
          <w:rFonts w:ascii="Times New Roman" w:hAnsi="Times New Roman"/>
          <w:sz w:val="24"/>
          <w:szCs w:val="24"/>
        </w:rPr>
        <w:t>strateginio plano 202</w:t>
      </w:r>
      <w:r w:rsidR="00A2218F" w:rsidRPr="00E000E6">
        <w:rPr>
          <w:rFonts w:ascii="Times New Roman" w:hAnsi="Times New Roman"/>
          <w:sz w:val="24"/>
          <w:szCs w:val="24"/>
        </w:rPr>
        <w:t>1</w:t>
      </w:r>
      <w:r w:rsidR="003A5408" w:rsidRPr="00E000E6">
        <w:rPr>
          <w:rFonts w:ascii="Times New Roman" w:hAnsi="Times New Roman"/>
          <w:sz w:val="24"/>
          <w:szCs w:val="24"/>
        </w:rPr>
        <w:t xml:space="preserve">–2023 metams peržiūrėjimą, </w:t>
      </w:r>
      <w:r w:rsidR="008D72D6" w:rsidRPr="00E000E6">
        <w:rPr>
          <w:rFonts w:ascii="Times New Roman" w:hAnsi="Times New Roman"/>
          <w:sz w:val="24"/>
          <w:szCs w:val="24"/>
        </w:rPr>
        <w:t>metinio gimnaz</w:t>
      </w:r>
      <w:r w:rsidR="0024778A" w:rsidRPr="00E000E6">
        <w:rPr>
          <w:rFonts w:ascii="Times New Roman" w:hAnsi="Times New Roman"/>
          <w:sz w:val="24"/>
          <w:szCs w:val="24"/>
        </w:rPr>
        <w:t>ijos veiklos plano 202</w:t>
      </w:r>
      <w:r w:rsidR="00A2218F" w:rsidRPr="00E000E6">
        <w:rPr>
          <w:rFonts w:ascii="Times New Roman" w:hAnsi="Times New Roman"/>
          <w:sz w:val="24"/>
          <w:szCs w:val="24"/>
        </w:rPr>
        <w:t>3</w:t>
      </w:r>
      <w:r w:rsidR="0024778A" w:rsidRPr="00E000E6">
        <w:rPr>
          <w:rFonts w:ascii="Times New Roman" w:hAnsi="Times New Roman"/>
          <w:sz w:val="24"/>
          <w:szCs w:val="24"/>
        </w:rPr>
        <w:t>–202</w:t>
      </w:r>
      <w:r w:rsidR="00A2218F" w:rsidRPr="00E000E6">
        <w:rPr>
          <w:rFonts w:ascii="Times New Roman" w:hAnsi="Times New Roman"/>
          <w:sz w:val="24"/>
          <w:szCs w:val="24"/>
        </w:rPr>
        <w:t>4</w:t>
      </w:r>
      <w:r w:rsidR="0024778A" w:rsidRPr="00E000E6">
        <w:rPr>
          <w:rFonts w:ascii="Times New Roman" w:hAnsi="Times New Roman"/>
          <w:sz w:val="24"/>
          <w:szCs w:val="24"/>
        </w:rPr>
        <w:t xml:space="preserve"> m. m., ugdymo plano 202</w:t>
      </w:r>
      <w:r w:rsidR="00A2218F" w:rsidRPr="00E000E6">
        <w:rPr>
          <w:rFonts w:ascii="Times New Roman" w:hAnsi="Times New Roman"/>
          <w:sz w:val="24"/>
          <w:szCs w:val="24"/>
        </w:rPr>
        <w:t>3</w:t>
      </w:r>
      <w:r w:rsidR="0024778A" w:rsidRPr="00E000E6">
        <w:rPr>
          <w:rFonts w:ascii="Times New Roman" w:hAnsi="Times New Roman"/>
          <w:sz w:val="24"/>
          <w:szCs w:val="24"/>
        </w:rPr>
        <w:t>–202</w:t>
      </w:r>
      <w:r w:rsidR="00A2218F" w:rsidRPr="00E000E6">
        <w:rPr>
          <w:rFonts w:ascii="Times New Roman" w:hAnsi="Times New Roman"/>
          <w:sz w:val="24"/>
          <w:szCs w:val="24"/>
        </w:rPr>
        <w:t>4</w:t>
      </w:r>
      <w:r w:rsidR="00981FC9" w:rsidRPr="00E000E6">
        <w:rPr>
          <w:rFonts w:ascii="Times New Roman" w:hAnsi="Times New Roman"/>
          <w:sz w:val="24"/>
          <w:szCs w:val="24"/>
        </w:rPr>
        <w:t xml:space="preserve"> m. m. rengimą, jų įgyvendinimą</w:t>
      </w:r>
      <w:r w:rsidR="0024778A" w:rsidRPr="00E000E6">
        <w:rPr>
          <w:rFonts w:ascii="Times New Roman" w:hAnsi="Times New Roman"/>
          <w:sz w:val="24"/>
          <w:szCs w:val="24"/>
        </w:rPr>
        <w:t>, suderinimą ir patvirtinimą</w:t>
      </w:r>
      <w:r w:rsidR="00981FC9" w:rsidRPr="00E000E6">
        <w:rPr>
          <w:rFonts w:ascii="Times New Roman" w:hAnsi="Times New Roman"/>
          <w:sz w:val="24"/>
          <w:szCs w:val="24"/>
        </w:rPr>
        <w:t>.</w:t>
      </w:r>
      <w:r w:rsidR="008D72D6" w:rsidRPr="00E000E6">
        <w:rPr>
          <w:rFonts w:ascii="Times New Roman" w:hAnsi="Times New Roman"/>
          <w:sz w:val="24"/>
          <w:szCs w:val="24"/>
        </w:rPr>
        <w:t xml:space="preserve"> </w:t>
      </w:r>
      <w:bookmarkStart w:id="2" w:name="_Hlk131427095"/>
      <w:r w:rsidR="00ED0BD6" w:rsidRPr="00E000E6">
        <w:rPr>
          <w:rFonts w:ascii="Times New Roman" w:hAnsi="Times New Roman"/>
          <w:sz w:val="24"/>
          <w:szCs w:val="24"/>
        </w:rPr>
        <w:t>Patvirtin</w:t>
      </w:r>
      <w:r w:rsidRPr="00E000E6">
        <w:rPr>
          <w:rFonts w:ascii="Times New Roman" w:hAnsi="Times New Roman"/>
          <w:sz w:val="24"/>
          <w:szCs w:val="24"/>
        </w:rPr>
        <w:t>ta</w:t>
      </w:r>
      <w:r w:rsidR="00ED0BD6" w:rsidRPr="00E000E6">
        <w:rPr>
          <w:rFonts w:ascii="Times New Roman" w:hAnsi="Times New Roman"/>
          <w:sz w:val="24"/>
          <w:szCs w:val="24"/>
        </w:rPr>
        <w:t xml:space="preserve"> Ikimokyklinio ugdymo </w:t>
      </w:r>
      <w:r w:rsidRPr="00E000E6">
        <w:rPr>
          <w:rFonts w:ascii="Times New Roman" w:hAnsi="Times New Roman"/>
          <w:sz w:val="24"/>
          <w:szCs w:val="24"/>
        </w:rPr>
        <w:t xml:space="preserve">grupės veiklos </w:t>
      </w:r>
      <w:r w:rsidR="004D146E" w:rsidRPr="00E000E6">
        <w:rPr>
          <w:rFonts w:ascii="Times New Roman" w:hAnsi="Times New Roman"/>
          <w:sz w:val="24"/>
          <w:szCs w:val="24"/>
        </w:rPr>
        <w:t xml:space="preserve">mokslo metams </w:t>
      </w:r>
      <w:r w:rsidRPr="00E000E6">
        <w:rPr>
          <w:rFonts w:ascii="Times New Roman" w:hAnsi="Times New Roman"/>
          <w:sz w:val="24"/>
          <w:szCs w:val="24"/>
        </w:rPr>
        <w:t>programa</w:t>
      </w:r>
      <w:r w:rsidR="00ED0BD6" w:rsidRPr="00E000E6">
        <w:rPr>
          <w:rFonts w:ascii="Times New Roman" w:hAnsi="Times New Roman"/>
          <w:sz w:val="24"/>
          <w:szCs w:val="24"/>
        </w:rPr>
        <w:t xml:space="preserve">, </w:t>
      </w:r>
      <w:r w:rsidR="00A2218F" w:rsidRPr="00E000E6">
        <w:rPr>
          <w:rFonts w:ascii="Times New Roman" w:hAnsi="Times New Roman"/>
          <w:sz w:val="24"/>
          <w:szCs w:val="24"/>
        </w:rPr>
        <w:t>5</w:t>
      </w:r>
      <w:r w:rsidR="00ED0BD6" w:rsidRPr="00E000E6">
        <w:rPr>
          <w:rFonts w:ascii="Times New Roman" w:hAnsi="Times New Roman"/>
          <w:sz w:val="24"/>
          <w:szCs w:val="24"/>
        </w:rPr>
        <w:t xml:space="preserve"> tvarkos apraš</w:t>
      </w:r>
      <w:r w:rsidRPr="00E000E6">
        <w:rPr>
          <w:rFonts w:ascii="Times New Roman" w:hAnsi="Times New Roman"/>
          <w:sz w:val="24"/>
          <w:szCs w:val="24"/>
        </w:rPr>
        <w:t>ai, reglamentuojantys gimnazijos veiklą</w:t>
      </w:r>
      <w:r w:rsidR="00ED0BD6" w:rsidRPr="00E000E6">
        <w:rPr>
          <w:rFonts w:ascii="Times New Roman" w:hAnsi="Times New Roman"/>
          <w:sz w:val="24"/>
          <w:szCs w:val="24"/>
        </w:rPr>
        <w:t xml:space="preserve">, </w:t>
      </w:r>
      <w:r w:rsidR="00A2218F" w:rsidRPr="00E000E6">
        <w:rPr>
          <w:rFonts w:ascii="Times New Roman" w:hAnsi="Times New Roman"/>
          <w:sz w:val="24"/>
          <w:szCs w:val="24"/>
        </w:rPr>
        <w:t>15</w:t>
      </w:r>
      <w:r w:rsidR="00ED0BD6" w:rsidRPr="00E000E6">
        <w:rPr>
          <w:rFonts w:ascii="Times New Roman" w:hAnsi="Times New Roman"/>
          <w:sz w:val="24"/>
          <w:szCs w:val="24"/>
        </w:rPr>
        <w:t xml:space="preserve"> neformaliojo</w:t>
      </w:r>
      <w:r w:rsidRPr="00E000E6">
        <w:rPr>
          <w:rFonts w:ascii="Times New Roman" w:hAnsi="Times New Roman"/>
          <w:sz w:val="24"/>
          <w:szCs w:val="24"/>
        </w:rPr>
        <w:t xml:space="preserve"> vaikų</w:t>
      </w:r>
      <w:r w:rsidR="00ED0BD6" w:rsidRPr="00E000E6">
        <w:rPr>
          <w:rFonts w:ascii="Times New Roman" w:hAnsi="Times New Roman"/>
          <w:sz w:val="24"/>
          <w:szCs w:val="24"/>
        </w:rPr>
        <w:t xml:space="preserve"> švietimo</w:t>
      </w:r>
      <w:r w:rsidRPr="00E000E6">
        <w:rPr>
          <w:rFonts w:ascii="Times New Roman" w:hAnsi="Times New Roman"/>
          <w:sz w:val="24"/>
          <w:szCs w:val="24"/>
        </w:rPr>
        <w:t xml:space="preserve"> program</w:t>
      </w:r>
      <w:r w:rsidR="00A2218F" w:rsidRPr="00E000E6">
        <w:rPr>
          <w:rFonts w:ascii="Times New Roman" w:hAnsi="Times New Roman"/>
          <w:sz w:val="24"/>
          <w:szCs w:val="24"/>
        </w:rPr>
        <w:t>ų</w:t>
      </w:r>
      <w:r w:rsidR="00ED0BD6" w:rsidRPr="00E000E6">
        <w:rPr>
          <w:rFonts w:ascii="Times New Roman" w:hAnsi="Times New Roman"/>
          <w:sz w:val="24"/>
          <w:szCs w:val="24"/>
        </w:rPr>
        <w:t>, pasirenkamųjų dalykų, modulių ir ilgalaikių konsultacijų program</w:t>
      </w:r>
      <w:r w:rsidRPr="00E000E6">
        <w:rPr>
          <w:rFonts w:ascii="Times New Roman" w:hAnsi="Times New Roman"/>
          <w:sz w:val="24"/>
          <w:szCs w:val="24"/>
        </w:rPr>
        <w:t>o</w:t>
      </w:r>
      <w:r w:rsidR="00ED0BD6" w:rsidRPr="00E000E6">
        <w:rPr>
          <w:rFonts w:ascii="Times New Roman" w:hAnsi="Times New Roman"/>
          <w:sz w:val="24"/>
          <w:szCs w:val="24"/>
        </w:rPr>
        <w:t>s</w:t>
      </w:r>
      <w:r w:rsidRPr="00E000E6">
        <w:rPr>
          <w:rFonts w:ascii="Times New Roman" w:hAnsi="Times New Roman"/>
          <w:sz w:val="24"/>
          <w:szCs w:val="24"/>
        </w:rPr>
        <w:t>. Įstaigos vadovas</w:t>
      </w:r>
      <w:r w:rsidR="00ED0BD6" w:rsidRPr="00E000E6">
        <w:rPr>
          <w:rFonts w:ascii="Times New Roman" w:hAnsi="Times New Roman"/>
          <w:sz w:val="24"/>
          <w:szCs w:val="24"/>
        </w:rPr>
        <w:t xml:space="preserve"> organizav</w:t>
      </w:r>
      <w:r w:rsidRPr="00E000E6">
        <w:rPr>
          <w:rFonts w:ascii="Times New Roman" w:hAnsi="Times New Roman"/>
          <w:sz w:val="24"/>
          <w:szCs w:val="24"/>
        </w:rPr>
        <w:t>o</w:t>
      </w:r>
      <w:r w:rsidR="00ED0BD6" w:rsidRPr="00E000E6">
        <w:rPr>
          <w:rFonts w:ascii="Times New Roman" w:hAnsi="Times New Roman"/>
          <w:sz w:val="24"/>
          <w:szCs w:val="24"/>
        </w:rPr>
        <w:t xml:space="preserve"> ir koordinav</w:t>
      </w:r>
      <w:r w:rsidRPr="00E000E6">
        <w:rPr>
          <w:rFonts w:ascii="Times New Roman" w:hAnsi="Times New Roman"/>
          <w:sz w:val="24"/>
          <w:szCs w:val="24"/>
        </w:rPr>
        <w:t>o</w:t>
      </w:r>
      <w:r w:rsidR="00ED0BD6" w:rsidRPr="00E000E6">
        <w:rPr>
          <w:rFonts w:ascii="Times New Roman" w:hAnsi="Times New Roman"/>
          <w:sz w:val="24"/>
          <w:szCs w:val="24"/>
        </w:rPr>
        <w:t xml:space="preserve"> gimnazijos veiklą pavestoms funkcijoms atlikti, uždaviniams įgyvendinti, analizav</w:t>
      </w:r>
      <w:r w:rsidRPr="00E000E6">
        <w:rPr>
          <w:rFonts w:ascii="Times New Roman" w:hAnsi="Times New Roman"/>
          <w:sz w:val="24"/>
          <w:szCs w:val="24"/>
        </w:rPr>
        <w:t>o</w:t>
      </w:r>
      <w:r w:rsidR="00ED0BD6" w:rsidRPr="00E000E6">
        <w:rPr>
          <w:rFonts w:ascii="Times New Roman" w:hAnsi="Times New Roman"/>
          <w:sz w:val="24"/>
          <w:szCs w:val="24"/>
        </w:rPr>
        <w:t xml:space="preserve"> ir vertin</w:t>
      </w:r>
      <w:r w:rsidRPr="00E000E6">
        <w:rPr>
          <w:rFonts w:ascii="Times New Roman" w:hAnsi="Times New Roman"/>
          <w:sz w:val="24"/>
          <w:szCs w:val="24"/>
        </w:rPr>
        <w:t>o</w:t>
      </w:r>
      <w:r w:rsidR="00ED0BD6" w:rsidRPr="00E000E6">
        <w:rPr>
          <w:rFonts w:ascii="Times New Roman" w:hAnsi="Times New Roman"/>
          <w:sz w:val="24"/>
          <w:szCs w:val="24"/>
        </w:rPr>
        <w:t xml:space="preserve"> gimnazijos veiklą. Per metus išle</w:t>
      </w:r>
      <w:r w:rsidR="004D146E" w:rsidRPr="00E000E6">
        <w:rPr>
          <w:rFonts w:ascii="Times New Roman" w:hAnsi="Times New Roman"/>
          <w:sz w:val="24"/>
          <w:szCs w:val="24"/>
        </w:rPr>
        <w:t>isti</w:t>
      </w:r>
      <w:r w:rsidR="00ED0BD6" w:rsidRPr="00E000E6">
        <w:rPr>
          <w:rFonts w:ascii="Times New Roman" w:hAnsi="Times New Roman"/>
          <w:sz w:val="24"/>
          <w:szCs w:val="24"/>
        </w:rPr>
        <w:t xml:space="preserve"> 3</w:t>
      </w:r>
      <w:r w:rsidR="000E5E34" w:rsidRPr="00E000E6">
        <w:rPr>
          <w:rFonts w:ascii="Times New Roman" w:hAnsi="Times New Roman"/>
          <w:sz w:val="24"/>
          <w:szCs w:val="24"/>
        </w:rPr>
        <w:t>69</w:t>
      </w:r>
      <w:r w:rsidR="00ED0BD6" w:rsidRPr="00E000E6">
        <w:rPr>
          <w:rFonts w:ascii="Times New Roman" w:hAnsi="Times New Roman"/>
          <w:sz w:val="24"/>
          <w:szCs w:val="24"/>
        </w:rPr>
        <w:t xml:space="preserve"> įsakym</w:t>
      </w:r>
      <w:r w:rsidR="004D146E" w:rsidRPr="00E000E6">
        <w:rPr>
          <w:rFonts w:ascii="Times New Roman" w:hAnsi="Times New Roman"/>
          <w:sz w:val="24"/>
          <w:szCs w:val="24"/>
        </w:rPr>
        <w:t>ai</w:t>
      </w:r>
      <w:r w:rsidR="00ED0BD6" w:rsidRPr="00E000E6">
        <w:rPr>
          <w:rFonts w:ascii="Times New Roman" w:hAnsi="Times New Roman"/>
          <w:sz w:val="24"/>
          <w:szCs w:val="24"/>
        </w:rPr>
        <w:t>: 5</w:t>
      </w:r>
      <w:r w:rsidR="000E5E34" w:rsidRPr="00E000E6">
        <w:rPr>
          <w:rFonts w:ascii="Times New Roman" w:hAnsi="Times New Roman"/>
          <w:sz w:val="24"/>
          <w:szCs w:val="24"/>
        </w:rPr>
        <w:t>7</w:t>
      </w:r>
      <w:r w:rsidR="00ED0BD6" w:rsidRPr="00E000E6">
        <w:rPr>
          <w:rFonts w:ascii="Times New Roman" w:hAnsi="Times New Roman"/>
          <w:sz w:val="24"/>
          <w:szCs w:val="24"/>
        </w:rPr>
        <w:t xml:space="preserve"> personalo klausimais, 3</w:t>
      </w:r>
      <w:r w:rsidR="000E5E34" w:rsidRPr="00E000E6">
        <w:rPr>
          <w:rFonts w:ascii="Times New Roman" w:hAnsi="Times New Roman"/>
          <w:sz w:val="24"/>
          <w:szCs w:val="24"/>
        </w:rPr>
        <w:t>5</w:t>
      </w:r>
      <w:r w:rsidR="00ED0BD6" w:rsidRPr="00E000E6">
        <w:rPr>
          <w:rFonts w:ascii="Times New Roman" w:hAnsi="Times New Roman"/>
          <w:sz w:val="24"/>
          <w:szCs w:val="24"/>
        </w:rPr>
        <w:t xml:space="preserve"> mokinių klausimais, </w:t>
      </w:r>
      <w:r w:rsidR="000E5E34" w:rsidRPr="00E000E6">
        <w:rPr>
          <w:rFonts w:ascii="Times New Roman" w:hAnsi="Times New Roman"/>
          <w:sz w:val="24"/>
          <w:szCs w:val="24"/>
        </w:rPr>
        <w:t>208</w:t>
      </w:r>
      <w:r w:rsidR="00ED0BD6" w:rsidRPr="00E000E6">
        <w:rPr>
          <w:rFonts w:ascii="Times New Roman" w:hAnsi="Times New Roman"/>
          <w:sz w:val="24"/>
          <w:szCs w:val="24"/>
        </w:rPr>
        <w:t xml:space="preserve"> atostogų ir komandiruočių klausimais, 69 veiklos organizavimo klausimais, kontroli</w:t>
      </w:r>
      <w:r w:rsidR="004D146E" w:rsidRPr="00E000E6">
        <w:rPr>
          <w:rFonts w:ascii="Times New Roman" w:hAnsi="Times New Roman"/>
          <w:sz w:val="24"/>
          <w:szCs w:val="24"/>
        </w:rPr>
        <w:t>uotas</w:t>
      </w:r>
      <w:r w:rsidR="00ED0BD6" w:rsidRPr="00E000E6">
        <w:rPr>
          <w:rFonts w:ascii="Times New Roman" w:hAnsi="Times New Roman"/>
          <w:sz w:val="24"/>
          <w:szCs w:val="24"/>
        </w:rPr>
        <w:t xml:space="preserve"> jų vykdym</w:t>
      </w:r>
      <w:r w:rsidR="00F23272">
        <w:rPr>
          <w:rFonts w:ascii="Times New Roman" w:hAnsi="Times New Roman"/>
          <w:sz w:val="24"/>
          <w:szCs w:val="24"/>
        </w:rPr>
        <w:t>as</w:t>
      </w:r>
      <w:r w:rsidR="00ED0BD6" w:rsidRPr="00E000E6">
        <w:rPr>
          <w:rFonts w:ascii="Times New Roman" w:hAnsi="Times New Roman"/>
          <w:sz w:val="24"/>
          <w:szCs w:val="24"/>
        </w:rPr>
        <w:t xml:space="preserve">. </w:t>
      </w:r>
      <w:r w:rsidR="004D146E" w:rsidRPr="00E000E6">
        <w:rPr>
          <w:rFonts w:ascii="Times New Roman" w:hAnsi="Times New Roman"/>
          <w:sz w:val="24"/>
          <w:szCs w:val="24"/>
        </w:rPr>
        <w:t>S</w:t>
      </w:r>
      <w:r w:rsidR="00ED0BD6" w:rsidRPr="00E000E6">
        <w:rPr>
          <w:rFonts w:ascii="Times New Roman" w:hAnsi="Times New Roman"/>
          <w:sz w:val="24"/>
          <w:szCs w:val="24"/>
        </w:rPr>
        <w:t>ud</w:t>
      </w:r>
      <w:r w:rsidR="004D146E" w:rsidRPr="00E000E6">
        <w:rPr>
          <w:rFonts w:ascii="Times New Roman" w:hAnsi="Times New Roman"/>
          <w:sz w:val="24"/>
          <w:szCs w:val="24"/>
        </w:rPr>
        <w:t>arytos</w:t>
      </w:r>
      <w:r w:rsidR="00ED0BD6" w:rsidRPr="00E000E6">
        <w:rPr>
          <w:rFonts w:ascii="Times New Roman" w:hAnsi="Times New Roman"/>
          <w:sz w:val="24"/>
          <w:szCs w:val="24"/>
        </w:rPr>
        <w:t xml:space="preserve"> </w:t>
      </w:r>
      <w:r w:rsidR="000E5E34" w:rsidRPr="00E000E6">
        <w:rPr>
          <w:rFonts w:ascii="Times New Roman" w:hAnsi="Times New Roman"/>
          <w:sz w:val="24"/>
          <w:szCs w:val="24"/>
        </w:rPr>
        <w:t>9</w:t>
      </w:r>
      <w:r w:rsidR="00ED0BD6" w:rsidRPr="00E000E6">
        <w:rPr>
          <w:rFonts w:ascii="Times New Roman" w:hAnsi="Times New Roman"/>
          <w:sz w:val="24"/>
          <w:szCs w:val="24"/>
        </w:rPr>
        <w:t xml:space="preserve"> komisij</w:t>
      </w:r>
      <w:r w:rsidR="000E5E34" w:rsidRPr="00E000E6">
        <w:rPr>
          <w:rFonts w:ascii="Times New Roman" w:hAnsi="Times New Roman"/>
          <w:sz w:val="24"/>
          <w:szCs w:val="24"/>
        </w:rPr>
        <w:t>os</w:t>
      </w:r>
      <w:r w:rsidR="00ED0BD6" w:rsidRPr="00E000E6">
        <w:rPr>
          <w:rFonts w:ascii="Times New Roman" w:hAnsi="Times New Roman"/>
          <w:sz w:val="24"/>
          <w:szCs w:val="24"/>
        </w:rPr>
        <w:t xml:space="preserve"> ir darbo grup</w:t>
      </w:r>
      <w:r w:rsidR="000E5E34" w:rsidRPr="00E000E6">
        <w:rPr>
          <w:rFonts w:ascii="Times New Roman" w:hAnsi="Times New Roman"/>
          <w:sz w:val="24"/>
          <w:szCs w:val="24"/>
        </w:rPr>
        <w:t>ės</w:t>
      </w:r>
      <w:r w:rsidR="00ED0BD6" w:rsidRPr="00E000E6">
        <w:rPr>
          <w:rFonts w:ascii="Times New Roman" w:hAnsi="Times New Roman"/>
          <w:sz w:val="24"/>
          <w:szCs w:val="24"/>
        </w:rPr>
        <w:t>. Gimnazijos vardu sudar</w:t>
      </w:r>
      <w:r w:rsidR="004D146E" w:rsidRPr="00E000E6">
        <w:rPr>
          <w:rFonts w:ascii="Times New Roman" w:hAnsi="Times New Roman"/>
          <w:sz w:val="24"/>
          <w:szCs w:val="24"/>
        </w:rPr>
        <w:t>ytos</w:t>
      </w:r>
      <w:r w:rsidR="00ED0BD6" w:rsidRPr="00E000E6">
        <w:rPr>
          <w:rFonts w:ascii="Times New Roman" w:hAnsi="Times New Roman"/>
          <w:sz w:val="24"/>
          <w:szCs w:val="24"/>
        </w:rPr>
        <w:t xml:space="preserve"> sutart</w:t>
      </w:r>
      <w:r w:rsidR="004D146E" w:rsidRPr="00E000E6">
        <w:rPr>
          <w:rFonts w:ascii="Times New Roman" w:hAnsi="Times New Roman"/>
          <w:sz w:val="24"/>
          <w:szCs w:val="24"/>
        </w:rPr>
        <w:t>y</w:t>
      </w:r>
      <w:r w:rsidR="00ED0BD6" w:rsidRPr="00E000E6">
        <w:rPr>
          <w:rFonts w:ascii="Times New Roman" w:hAnsi="Times New Roman"/>
          <w:sz w:val="24"/>
          <w:szCs w:val="24"/>
        </w:rPr>
        <w:t xml:space="preserve">s gimnazijos funkcijoms atlikti: </w:t>
      </w:r>
      <w:r w:rsidR="000E5E34" w:rsidRPr="00E000E6">
        <w:rPr>
          <w:rFonts w:ascii="Times New Roman" w:hAnsi="Times New Roman"/>
          <w:sz w:val="24"/>
          <w:szCs w:val="24"/>
        </w:rPr>
        <w:t>14</w:t>
      </w:r>
      <w:r w:rsidR="004D146E" w:rsidRPr="00E000E6">
        <w:rPr>
          <w:rFonts w:ascii="Times New Roman" w:hAnsi="Times New Roman"/>
          <w:sz w:val="24"/>
          <w:szCs w:val="24"/>
        </w:rPr>
        <w:t xml:space="preserve"> </w:t>
      </w:r>
      <w:r w:rsidR="00ED0BD6" w:rsidRPr="00E000E6">
        <w:rPr>
          <w:rFonts w:ascii="Times New Roman" w:hAnsi="Times New Roman"/>
          <w:sz w:val="24"/>
          <w:szCs w:val="24"/>
        </w:rPr>
        <w:t>bendradarbiavimo sutar</w:t>
      </w:r>
      <w:r w:rsidR="000E5E34" w:rsidRPr="00E000E6">
        <w:rPr>
          <w:rFonts w:ascii="Times New Roman" w:hAnsi="Times New Roman"/>
          <w:sz w:val="24"/>
          <w:szCs w:val="24"/>
        </w:rPr>
        <w:t>čių</w:t>
      </w:r>
      <w:r w:rsidR="00ED0BD6" w:rsidRPr="00E000E6">
        <w:rPr>
          <w:rFonts w:ascii="Times New Roman" w:hAnsi="Times New Roman"/>
          <w:sz w:val="24"/>
          <w:szCs w:val="24"/>
        </w:rPr>
        <w:t xml:space="preserve">, </w:t>
      </w:r>
      <w:r w:rsidR="004D146E" w:rsidRPr="00E000E6">
        <w:rPr>
          <w:rFonts w:ascii="Times New Roman" w:hAnsi="Times New Roman"/>
          <w:sz w:val="24"/>
          <w:szCs w:val="24"/>
        </w:rPr>
        <w:t>1</w:t>
      </w:r>
      <w:r w:rsidR="000E5E34" w:rsidRPr="00E000E6">
        <w:rPr>
          <w:rFonts w:ascii="Times New Roman" w:hAnsi="Times New Roman"/>
          <w:sz w:val="24"/>
          <w:szCs w:val="24"/>
        </w:rPr>
        <w:t>2</w:t>
      </w:r>
      <w:r w:rsidR="004D146E" w:rsidRPr="00E000E6">
        <w:rPr>
          <w:rFonts w:ascii="Times New Roman" w:hAnsi="Times New Roman"/>
          <w:sz w:val="24"/>
          <w:szCs w:val="24"/>
        </w:rPr>
        <w:t xml:space="preserve"> </w:t>
      </w:r>
      <w:r w:rsidR="00ED0BD6" w:rsidRPr="00E000E6">
        <w:rPr>
          <w:rFonts w:ascii="Times New Roman" w:hAnsi="Times New Roman"/>
          <w:sz w:val="24"/>
          <w:szCs w:val="24"/>
        </w:rPr>
        <w:t xml:space="preserve">paslaugų teikimo </w:t>
      </w:r>
      <w:r w:rsidR="004D146E" w:rsidRPr="00E000E6">
        <w:rPr>
          <w:rFonts w:ascii="Times New Roman" w:hAnsi="Times New Roman"/>
          <w:sz w:val="24"/>
          <w:szCs w:val="24"/>
        </w:rPr>
        <w:t xml:space="preserve">sutarčių, </w:t>
      </w:r>
      <w:r w:rsidR="004916BF" w:rsidRPr="00E000E6">
        <w:rPr>
          <w:rFonts w:ascii="Times New Roman" w:hAnsi="Times New Roman"/>
          <w:sz w:val="24"/>
          <w:szCs w:val="24"/>
        </w:rPr>
        <w:t>28</w:t>
      </w:r>
      <w:r w:rsidR="00ED0BD6" w:rsidRPr="00E000E6">
        <w:rPr>
          <w:rFonts w:ascii="Times New Roman" w:hAnsi="Times New Roman"/>
          <w:sz w:val="24"/>
          <w:szCs w:val="24"/>
        </w:rPr>
        <w:t xml:space="preserve"> viešųjų pirkimų </w:t>
      </w:r>
      <w:r w:rsidR="004D146E" w:rsidRPr="00E000E6">
        <w:rPr>
          <w:rFonts w:ascii="Times New Roman" w:hAnsi="Times New Roman"/>
          <w:sz w:val="24"/>
          <w:szCs w:val="24"/>
        </w:rPr>
        <w:t>sutar</w:t>
      </w:r>
      <w:r w:rsidR="004916BF" w:rsidRPr="00E000E6">
        <w:rPr>
          <w:rFonts w:ascii="Times New Roman" w:hAnsi="Times New Roman"/>
          <w:sz w:val="24"/>
          <w:szCs w:val="24"/>
        </w:rPr>
        <w:t>tys</w:t>
      </w:r>
      <w:r w:rsidR="00ED0BD6" w:rsidRPr="00E000E6">
        <w:rPr>
          <w:rFonts w:ascii="Times New Roman" w:hAnsi="Times New Roman"/>
          <w:sz w:val="24"/>
          <w:szCs w:val="24"/>
        </w:rPr>
        <w:t>.</w:t>
      </w:r>
    </w:p>
    <w:bookmarkEnd w:id="2"/>
    <w:p w14:paraId="4F335D71" w14:textId="09050A90" w:rsidR="000853A1" w:rsidRPr="00E000E6" w:rsidRDefault="004D146E" w:rsidP="006F3438">
      <w:pPr>
        <w:pStyle w:val="Sraopastraipa"/>
        <w:ind w:left="0" w:firstLine="720"/>
        <w:jc w:val="both"/>
      </w:pPr>
      <w:r w:rsidRPr="00E000E6">
        <w:t>Gimnazijos b</w:t>
      </w:r>
      <w:r w:rsidR="006C1755" w:rsidRPr="00E000E6">
        <w:t>endruomenė</w:t>
      </w:r>
      <w:r w:rsidRPr="00E000E6">
        <w:t>je skatinta</w:t>
      </w:r>
      <w:r w:rsidR="006C1755" w:rsidRPr="00E000E6">
        <w:t xml:space="preserve"> pasidalyto</w:t>
      </w:r>
      <w:r w:rsidRPr="00E000E6">
        <w:t>ji</w:t>
      </w:r>
      <w:r w:rsidR="006C1755" w:rsidRPr="00E000E6">
        <w:t xml:space="preserve"> lyderystė</w:t>
      </w:r>
      <w:r w:rsidRPr="00E000E6">
        <w:t>:</w:t>
      </w:r>
      <w:r w:rsidR="006C1755" w:rsidRPr="00E000E6">
        <w:t xml:space="preserve"> </w:t>
      </w:r>
      <w:r w:rsidRPr="00E000E6">
        <w:t>s</w:t>
      </w:r>
      <w:r w:rsidR="006C1755" w:rsidRPr="00E000E6">
        <w:t>udar</w:t>
      </w:r>
      <w:r w:rsidRPr="00E000E6">
        <w:t>ytos</w:t>
      </w:r>
      <w:r w:rsidR="006C1755" w:rsidRPr="00E000E6">
        <w:t xml:space="preserve"> darbo grup</w:t>
      </w:r>
      <w:r w:rsidRPr="00E000E6">
        <w:t>ė</w:t>
      </w:r>
      <w:r w:rsidR="006C1755" w:rsidRPr="00E000E6">
        <w:t>s</w:t>
      </w:r>
      <w:r w:rsidRPr="00E000E6">
        <w:t xml:space="preserve">, </w:t>
      </w:r>
      <w:r w:rsidR="006C1755" w:rsidRPr="00E000E6">
        <w:t>mokytoj</w:t>
      </w:r>
      <w:r w:rsidRPr="00E000E6">
        <w:t>ai inicijavo ir</w:t>
      </w:r>
      <w:r w:rsidR="006C1755" w:rsidRPr="00E000E6">
        <w:t xml:space="preserve"> vykd</w:t>
      </w:r>
      <w:r w:rsidRPr="00E000E6">
        <w:t>ė</w:t>
      </w:r>
      <w:r w:rsidR="006C1755" w:rsidRPr="00E000E6">
        <w:t xml:space="preserve"> </w:t>
      </w:r>
      <w:r w:rsidR="00383EB1" w:rsidRPr="00E000E6">
        <w:t>projekt</w:t>
      </w:r>
      <w:r w:rsidRPr="00E000E6">
        <w:t xml:space="preserve">us </w:t>
      </w:r>
      <w:r w:rsidR="00383EB1" w:rsidRPr="00E000E6">
        <w:t xml:space="preserve">– ataskaitiniu laikotarpiu </w:t>
      </w:r>
      <w:r w:rsidR="001B62EF" w:rsidRPr="00E000E6">
        <w:t>gimnazija dalyvavo</w:t>
      </w:r>
      <w:r w:rsidR="00383EB1" w:rsidRPr="00E000E6">
        <w:t xml:space="preserve"> </w:t>
      </w:r>
      <w:r w:rsidR="00B25596" w:rsidRPr="00E000E6">
        <w:t>42</w:t>
      </w:r>
      <w:r w:rsidR="00383EB1" w:rsidRPr="00E000E6">
        <w:t xml:space="preserve"> projektuose.</w:t>
      </w:r>
      <w:r w:rsidR="006C1755" w:rsidRPr="00E000E6">
        <w:t xml:space="preserve"> </w:t>
      </w:r>
    </w:p>
    <w:p w14:paraId="0094AA2C" w14:textId="57648EB2" w:rsidR="000A7A52" w:rsidRPr="00E000E6" w:rsidRDefault="004D146E" w:rsidP="006F3438">
      <w:pPr>
        <w:pStyle w:val="Sraopastraipa"/>
        <w:ind w:left="0" w:firstLine="720"/>
        <w:jc w:val="both"/>
      </w:pPr>
      <w:r w:rsidRPr="00E000E6">
        <w:t>Buvo skatinamas g</w:t>
      </w:r>
      <w:r w:rsidR="00B175EC" w:rsidRPr="00E000E6">
        <w:t>imnazijos bendruomenės narių bendradarbiavim</w:t>
      </w:r>
      <w:r w:rsidRPr="00E000E6">
        <w:t>as</w:t>
      </w:r>
      <w:r w:rsidR="00B175EC" w:rsidRPr="00E000E6">
        <w:t xml:space="preserve"> su švietimo pagalbą teikiančiomis įstaigomis, policijos, socialinių paslaugų, sveikatos </w:t>
      </w:r>
      <w:r w:rsidR="00CA68FA" w:rsidRPr="00E000E6">
        <w:t xml:space="preserve">priežiūros </w:t>
      </w:r>
      <w:r w:rsidR="00B175EC" w:rsidRPr="00E000E6">
        <w:t>įstaigomis, Ignalinos rajono savivaldybės administracija ir</w:t>
      </w:r>
      <w:r w:rsidRPr="00E000E6">
        <w:t xml:space="preserve"> </w:t>
      </w:r>
      <w:r w:rsidR="00E47496" w:rsidRPr="00E000E6">
        <w:t xml:space="preserve">socialiniais partneriais, su kuriais </w:t>
      </w:r>
      <w:r w:rsidRPr="00E000E6">
        <w:t>buvo</w:t>
      </w:r>
      <w:r w:rsidR="00E47496" w:rsidRPr="00E000E6">
        <w:t xml:space="preserve"> pasira</w:t>
      </w:r>
      <w:r w:rsidR="0024778A" w:rsidRPr="00E000E6">
        <w:t>šytos bendradarbiavimo sutartys</w:t>
      </w:r>
      <w:r w:rsidR="00E47496" w:rsidRPr="00E000E6">
        <w:t>.</w:t>
      </w:r>
      <w:r w:rsidR="00F007DE" w:rsidRPr="00E000E6">
        <w:t xml:space="preserve"> Bendradarbia</w:t>
      </w:r>
      <w:r w:rsidRPr="00E000E6">
        <w:t>uta</w:t>
      </w:r>
      <w:r w:rsidR="00F007DE" w:rsidRPr="00E000E6">
        <w:t xml:space="preserve"> su tėvais siek</w:t>
      </w:r>
      <w:r w:rsidR="00534C6D" w:rsidRPr="00E000E6">
        <w:t>iant</w:t>
      </w:r>
      <w:r w:rsidR="000853A1" w:rsidRPr="00E000E6">
        <w:t xml:space="preserve"> užtikrinti kiekvieno mokini</w:t>
      </w:r>
      <w:r w:rsidR="00F007DE" w:rsidRPr="00E000E6">
        <w:t>o asmeninę mokymosi pažangą,</w:t>
      </w:r>
      <w:r w:rsidR="000853A1" w:rsidRPr="00E000E6">
        <w:t xml:space="preserve"> </w:t>
      </w:r>
      <w:r w:rsidR="00534C6D" w:rsidRPr="00E000E6">
        <w:t xml:space="preserve">didinti </w:t>
      </w:r>
      <w:r w:rsidR="000853A1" w:rsidRPr="00E000E6">
        <w:t>mokymosi motyvaciją</w:t>
      </w:r>
      <w:r w:rsidR="004412BA" w:rsidRPr="00E000E6">
        <w:t xml:space="preserve">, gerinti mokinių pamokų </w:t>
      </w:r>
      <w:r w:rsidR="000853A1" w:rsidRPr="00E000E6">
        <w:t>lankomumą</w:t>
      </w:r>
      <w:r w:rsidR="003A5408" w:rsidRPr="00E000E6">
        <w:t xml:space="preserve">, taip pat </w:t>
      </w:r>
      <w:r w:rsidR="00534C6D" w:rsidRPr="00E000E6">
        <w:t xml:space="preserve">organizuojant gimnazijoje </w:t>
      </w:r>
      <w:r w:rsidR="003A5408" w:rsidRPr="00E000E6">
        <w:t>žalingų įpročių prevenciją</w:t>
      </w:r>
      <w:r w:rsidR="000853A1" w:rsidRPr="00E000E6">
        <w:t>.</w:t>
      </w:r>
    </w:p>
    <w:p w14:paraId="6250FF99" w14:textId="40F1086E" w:rsidR="00E47496" w:rsidRPr="00E000E6" w:rsidRDefault="005C125D" w:rsidP="006F3438">
      <w:pPr>
        <w:pStyle w:val="Sraopastraipa"/>
        <w:ind w:left="0" w:firstLine="720"/>
        <w:jc w:val="both"/>
      </w:pPr>
      <w:r w:rsidRPr="00E000E6">
        <w:t xml:space="preserve">Buvo siekiama </w:t>
      </w:r>
      <w:r w:rsidR="00534C6D" w:rsidRPr="00E000E6">
        <w:t>gerinti gimnazijos įvaizdį</w:t>
      </w:r>
      <w:r w:rsidRPr="00E000E6">
        <w:t>.</w:t>
      </w:r>
      <w:r w:rsidR="00534C6D" w:rsidRPr="00E000E6">
        <w:t xml:space="preserve"> </w:t>
      </w:r>
      <w:r w:rsidRPr="00E000E6">
        <w:t>I</w:t>
      </w:r>
      <w:r w:rsidR="00534C6D" w:rsidRPr="00E000E6">
        <w:t xml:space="preserve">nformacija apie gimnazijoje vykdomas veiklas </w:t>
      </w:r>
      <w:r w:rsidRPr="00E000E6">
        <w:t xml:space="preserve">skelbiama </w:t>
      </w:r>
      <w:r w:rsidR="00534C6D" w:rsidRPr="00E000E6">
        <w:t xml:space="preserve">gimnazijos </w:t>
      </w:r>
      <w:r w:rsidR="00E47496" w:rsidRPr="00E000E6">
        <w:t>internet</w:t>
      </w:r>
      <w:r w:rsidRPr="00E000E6">
        <w:t>o</w:t>
      </w:r>
      <w:r w:rsidR="00E47496" w:rsidRPr="00E000E6">
        <w:t xml:space="preserve"> svetainėje adresu </w:t>
      </w:r>
      <w:hyperlink r:id="rId9" w:history="1">
        <w:r w:rsidR="00E47496" w:rsidRPr="00E000E6">
          <w:rPr>
            <w:rStyle w:val="Hipersaitas"/>
            <w:color w:val="auto"/>
          </w:rPr>
          <w:t>www.vidiskiugimnazija.lt</w:t>
        </w:r>
      </w:hyperlink>
      <w:r w:rsidR="005511FA" w:rsidRPr="00E000E6">
        <w:t>, rajono laikraštyje, gimnazijos Facebook paskyroje.</w:t>
      </w:r>
      <w:r w:rsidRPr="00E000E6">
        <w:t xml:space="preserve"> Tėvams </w:t>
      </w:r>
      <w:r w:rsidR="00E47496" w:rsidRPr="00E000E6">
        <w:t>informacija apie</w:t>
      </w:r>
      <w:r w:rsidRPr="00E000E6">
        <w:t xml:space="preserve"> mokinių</w:t>
      </w:r>
      <w:r w:rsidR="00E47496" w:rsidRPr="00E000E6">
        <w:t xml:space="preserve"> mokymosi pasiekimus ir lankomumą </w:t>
      </w:r>
      <w:r w:rsidRPr="00E000E6">
        <w:t xml:space="preserve">pateikiama </w:t>
      </w:r>
      <w:r w:rsidR="00E47496" w:rsidRPr="00E000E6">
        <w:t xml:space="preserve">elektroniniame dienyne </w:t>
      </w:r>
      <w:hyperlink r:id="rId10" w:history="1">
        <w:r w:rsidR="00E47496" w:rsidRPr="00E000E6">
          <w:rPr>
            <w:rStyle w:val="Hipersaitas"/>
            <w:color w:val="auto"/>
          </w:rPr>
          <w:t>www.tamo.lt</w:t>
        </w:r>
      </w:hyperlink>
      <w:r w:rsidR="00E47496" w:rsidRPr="00E000E6">
        <w:t>.</w:t>
      </w:r>
    </w:p>
    <w:p w14:paraId="586A7177" w14:textId="1B34C5EC" w:rsidR="00B175EC" w:rsidRPr="00E000E6" w:rsidRDefault="00F007DE" w:rsidP="006F3438">
      <w:pPr>
        <w:spacing w:after="0" w:line="240" w:lineRule="auto"/>
        <w:ind w:right="-285" w:firstLine="720"/>
        <w:jc w:val="both"/>
        <w:rPr>
          <w:rFonts w:ascii="Times New Roman" w:hAnsi="Times New Roman"/>
          <w:sz w:val="24"/>
          <w:szCs w:val="24"/>
        </w:rPr>
      </w:pPr>
      <w:r w:rsidRPr="00E000E6">
        <w:rPr>
          <w:rFonts w:ascii="Times New Roman" w:hAnsi="Times New Roman"/>
          <w:sz w:val="24"/>
          <w:szCs w:val="24"/>
        </w:rPr>
        <w:t>202</w:t>
      </w:r>
      <w:r w:rsidR="005511FA" w:rsidRPr="00E000E6">
        <w:rPr>
          <w:rFonts w:ascii="Times New Roman" w:hAnsi="Times New Roman"/>
          <w:sz w:val="24"/>
          <w:szCs w:val="24"/>
        </w:rPr>
        <w:t>3</w:t>
      </w:r>
      <w:r w:rsidR="00B175EC" w:rsidRPr="00E000E6">
        <w:rPr>
          <w:rFonts w:ascii="Times New Roman" w:hAnsi="Times New Roman"/>
          <w:sz w:val="24"/>
          <w:szCs w:val="24"/>
        </w:rPr>
        <w:t xml:space="preserve"> metų pagrindin</w:t>
      </w:r>
      <w:r w:rsidR="00B4663C" w:rsidRPr="00E000E6">
        <w:rPr>
          <w:rFonts w:ascii="Times New Roman" w:hAnsi="Times New Roman"/>
          <w:sz w:val="24"/>
          <w:szCs w:val="24"/>
        </w:rPr>
        <w:t>ės</w:t>
      </w:r>
      <w:r w:rsidR="00B175EC" w:rsidRPr="00E000E6">
        <w:rPr>
          <w:rFonts w:ascii="Times New Roman" w:hAnsi="Times New Roman"/>
          <w:sz w:val="24"/>
          <w:szCs w:val="24"/>
        </w:rPr>
        <w:t xml:space="preserve"> veiklos</w:t>
      </w:r>
      <w:r w:rsidR="00B4663C" w:rsidRPr="00E000E6">
        <w:rPr>
          <w:rFonts w:ascii="Times New Roman" w:hAnsi="Times New Roman"/>
          <w:sz w:val="24"/>
          <w:szCs w:val="24"/>
        </w:rPr>
        <w:t>,</w:t>
      </w:r>
      <w:r w:rsidR="00B175EC" w:rsidRPr="00E000E6">
        <w:rPr>
          <w:rFonts w:ascii="Times New Roman" w:hAnsi="Times New Roman"/>
          <w:sz w:val="24"/>
          <w:szCs w:val="24"/>
        </w:rPr>
        <w:t xml:space="preserve"> įvykiai:</w:t>
      </w:r>
    </w:p>
    <w:p w14:paraId="5455910D" w14:textId="0E4034E6" w:rsidR="00E575DE" w:rsidRPr="00E000E6" w:rsidRDefault="00E575DE" w:rsidP="006F3438">
      <w:pPr>
        <w:numPr>
          <w:ilvl w:val="0"/>
          <w:numId w:val="32"/>
        </w:numPr>
        <w:spacing w:after="0" w:line="240" w:lineRule="auto"/>
        <w:ind w:left="0" w:firstLine="900"/>
        <w:jc w:val="both"/>
        <w:rPr>
          <w:rFonts w:ascii="Times New Roman" w:hAnsi="Times New Roman"/>
          <w:sz w:val="24"/>
          <w:szCs w:val="24"/>
          <w:lang w:eastAsia="lt-LT"/>
        </w:rPr>
      </w:pPr>
      <w:r w:rsidRPr="00E000E6">
        <w:rPr>
          <w:rFonts w:ascii="Times New Roman" w:hAnsi="Times New Roman"/>
          <w:sz w:val="24"/>
          <w:szCs w:val="24"/>
          <w:shd w:val="clear" w:color="auto" w:fill="FFFFFF"/>
        </w:rPr>
        <w:t xml:space="preserve">Savivaldybės organizuotame </w:t>
      </w:r>
      <w:r w:rsidR="005C125D" w:rsidRPr="00E000E6">
        <w:rPr>
          <w:rFonts w:ascii="Times New Roman" w:hAnsi="Times New Roman"/>
          <w:sz w:val="24"/>
          <w:szCs w:val="24"/>
          <w:shd w:val="clear" w:color="auto" w:fill="FFFFFF"/>
        </w:rPr>
        <w:t xml:space="preserve">Ignalinos krašto metų mokytojo vardo suteikimo </w:t>
      </w:r>
      <w:r w:rsidRPr="00E000E6">
        <w:rPr>
          <w:rFonts w:ascii="Times New Roman" w:hAnsi="Times New Roman"/>
          <w:sz w:val="24"/>
          <w:szCs w:val="24"/>
          <w:shd w:val="clear" w:color="auto" w:fill="FFFFFF"/>
        </w:rPr>
        <w:t xml:space="preserve">konkurse </w:t>
      </w:r>
      <w:r w:rsidR="005C125D" w:rsidRPr="00E000E6">
        <w:rPr>
          <w:rFonts w:ascii="Times New Roman" w:hAnsi="Times New Roman"/>
          <w:sz w:val="24"/>
          <w:szCs w:val="24"/>
          <w:shd w:val="clear" w:color="auto" w:fill="FFFFFF"/>
        </w:rPr>
        <w:t xml:space="preserve">gimnazijos </w:t>
      </w:r>
      <w:r w:rsidR="005511FA" w:rsidRPr="00E000E6">
        <w:rPr>
          <w:rFonts w:ascii="Times New Roman" w:hAnsi="Times New Roman"/>
          <w:sz w:val="24"/>
          <w:szCs w:val="24"/>
          <w:shd w:val="clear" w:color="auto" w:fill="FFFFFF"/>
        </w:rPr>
        <w:t>matematikos mokytojui metodininkui Dainiui Vaitkevičiui</w:t>
      </w:r>
      <w:r w:rsidR="005C125D" w:rsidRPr="00E000E6">
        <w:rPr>
          <w:rFonts w:ascii="Times New Roman" w:hAnsi="Times New Roman"/>
          <w:sz w:val="24"/>
          <w:szCs w:val="24"/>
          <w:shd w:val="clear" w:color="auto" w:fill="FFFFFF"/>
        </w:rPr>
        <w:t xml:space="preserve"> skirta Ignalinos krašto metų mokytojo piniginė premija. </w:t>
      </w:r>
    </w:p>
    <w:p w14:paraId="16AC959F" w14:textId="65D8595E" w:rsidR="00E575DE" w:rsidRPr="00E000E6" w:rsidRDefault="00E575DE" w:rsidP="006F3438">
      <w:pPr>
        <w:numPr>
          <w:ilvl w:val="0"/>
          <w:numId w:val="32"/>
        </w:numPr>
        <w:spacing w:after="0" w:line="240" w:lineRule="auto"/>
        <w:ind w:left="0" w:firstLine="900"/>
        <w:jc w:val="both"/>
        <w:rPr>
          <w:rFonts w:ascii="Times New Roman" w:hAnsi="Times New Roman"/>
          <w:sz w:val="24"/>
          <w:szCs w:val="24"/>
          <w:lang w:eastAsia="lt-LT"/>
        </w:rPr>
      </w:pPr>
      <w:r w:rsidRPr="00E000E6">
        <w:rPr>
          <w:rFonts w:ascii="Times New Roman" w:hAnsi="Times New Roman"/>
          <w:sz w:val="24"/>
          <w:szCs w:val="24"/>
          <w:shd w:val="clear" w:color="auto" w:fill="FFFFFF"/>
        </w:rPr>
        <w:t>202</w:t>
      </w:r>
      <w:r w:rsidR="005511FA" w:rsidRPr="00E000E6">
        <w:rPr>
          <w:rFonts w:ascii="Times New Roman" w:hAnsi="Times New Roman"/>
          <w:sz w:val="24"/>
          <w:szCs w:val="24"/>
          <w:shd w:val="clear" w:color="auto" w:fill="FFFFFF"/>
        </w:rPr>
        <w:t>3</w:t>
      </w:r>
      <w:r w:rsidRPr="00E000E6">
        <w:rPr>
          <w:rFonts w:ascii="Times New Roman" w:hAnsi="Times New Roman"/>
          <w:sz w:val="24"/>
          <w:szCs w:val="24"/>
          <w:shd w:val="clear" w:color="auto" w:fill="FFFFFF"/>
        </w:rPr>
        <w:t xml:space="preserve"> metų rugsėjo 1 dieną </w:t>
      </w:r>
      <w:r w:rsidR="00B25596" w:rsidRPr="00E000E6">
        <w:rPr>
          <w:rFonts w:ascii="Times New Roman" w:hAnsi="Times New Roman"/>
          <w:sz w:val="24"/>
          <w:szCs w:val="24"/>
          <w:shd w:val="clear" w:color="auto" w:fill="FFFFFF"/>
        </w:rPr>
        <w:t>mokinių skaičius padidėjo lyginant su 2022 m. rugsėjo 1 d.</w:t>
      </w:r>
      <w:r w:rsidRPr="00E000E6">
        <w:rPr>
          <w:rFonts w:ascii="Times New Roman" w:hAnsi="Times New Roman"/>
          <w:sz w:val="24"/>
          <w:szCs w:val="24"/>
          <w:shd w:val="clear" w:color="auto" w:fill="FFFFFF"/>
        </w:rPr>
        <w:t>.</w:t>
      </w:r>
    </w:p>
    <w:p w14:paraId="4FCF74F3" w14:textId="5E8E708A" w:rsidR="00E575DE" w:rsidRPr="00E000E6" w:rsidRDefault="00B25596" w:rsidP="006F3438">
      <w:pPr>
        <w:numPr>
          <w:ilvl w:val="0"/>
          <w:numId w:val="32"/>
        </w:numPr>
        <w:spacing w:after="0" w:line="240" w:lineRule="auto"/>
        <w:ind w:left="0" w:firstLine="900"/>
        <w:jc w:val="both"/>
        <w:rPr>
          <w:rFonts w:ascii="Times New Roman" w:hAnsi="Times New Roman"/>
          <w:sz w:val="24"/>
          <w:szCs w:val="24"/>
          <w:lang w:eastAsia="lt-LT"/>
        </w:rPr>
      </w:pPr>
      <w:r w:rsidRPr="00E000E6">
        <w:rPr>
          <w:rFonts w:ascii="Times New Roman" w:hAnsi="Times New Roman"/>
          <w:sz w:val="24"/>
          <w:szCs w:val="24"/>
          <w:shd w:val="clear" w:color="auto" w:fill="FFFFFF"/>
        </w:rPr>
        <w:t>Matematikos ir geografijos</w:t>
      </w:r>
      <w:r w:rsidR="00E575DE" w:rsidRPr="00E000E6">
        <w:rPr>
          <w:rFonts w:ascii="Times New Roman" w:hAnsi="Times New Roman"/>
          <w:sz w:val="24"/>
          <w:szCs w:val="24"/>
          <w:shd w:val="clear" w:color="auto" w:fill="FFFFFF"/>
        </w:rPr>
        <w:t xml:space="preserve"> VBE </w:t>
      </w:r>
      <w:r w:rsidRPr="00E000E6">
        <w:rPr>
          <w:rFonts w:ascii="Times New Roman" w:hAnsi="Times New Roman"/>
          <w:sz w:val="24"/>
          <w:szCs w:val="24"/>
          <w:shd w:val="clear" w:color="auto" w:fill="FFFFFF"/>
        </w:rPr>
        <w:t>rezultatų vidurkis didesnis už rajono ir respublikos vidurkius.</w:t>
      </w:r>
    </w:p>
    <w:p w14:paraId="6837CE62" w14:textId="18900718" w:rsidR="00B25596" w:rsidRPr="00E000E6" w:rsidRDefault="00B25596" w:rsidP="006F3438">
      <w:pPr>
        <w:numPr>
          <w:ilvl w:val="0"/>
          <w:numId w:val="32"/>
        </w:numPr>
        <w:spacing w:after="0" w:line="240" w:lineRule="auto"/>
        <w:ind w:left="0" w:firstLine="900"/>
        <w:jc w:val="both"/>
        <w:rPr>
          <w:rFonts w:ascii="Times New Roman" w:hAnsi="Times New Roman"/>
          <w:sz w:val="24"/>
          <w:szCs w:val="24"/>
          <w:lang w:eastAsia="lt-LT"/>
        </w:rPr>
      </w:pPr>
      <w:r w:rsidRPr="00E000E6">
        <w:rPr>
          <w:rFonts w:ascii="Times New Roman" w:hAnsi="Times New Roman"/>
          <w:sz w:val="24"/>
          <w:szCs w:val="24"/>
          <w:shd w:val="clear" w:color="auto" w:fill="FFFFFF"/>
        </w:rPr>
        <w:t>Į gimnazijos patalpas</w:t>
      </w:r>
      <w:r w:rsidRPr="00E000E6">
        <w:rPr>
          <w:rFonts w:ascii="Times New Roman" w:hAnsi="Times New Roman"/>
          <w:sz w:val="24"/>
          <w:szCs w:val="24"/>
          <w:lang w:eastAsia="lt-LT"/>
        </w:rPr>
        <w:t xml:space="preserve"> perkeltas Ignalinos rajono kultūros centro Vidiškių padalinys ir Ignalinos rajono savivaldybės viešosios bibliotekos Vidiškių filialas.</w:t>
      </w:r>
    </w:p>
    <w:p w14:paraId="2B1D13A7" w14:textId="6CF7C735" w:rsidR="00736AAE" w:rsidRPr="00E000E6" w:rsidRDefault="005D09C5" w:rsidP="006F3438">
      <w:pPr>
        <w:spacing w:after="0" w:line="240" w:lineRule="auto"/>
        <w:ind w:firstLine="720"/>
        <w:jc w:val="both"/>
        <w:rPr>
          <w:rFonts w:ascii="Times New Roman" w:hAnsi="Times New Roman"/>
          <w:sz w:val="24"/>
          <w:szCs w:val="24"/>
        </w:rPr>
      </w:pPr>
      <w:r w:rsidRPr="00E000E6">
        <w:rPr>
          <w:rFonts w:ascii="Times New Roman" w:hAnsi="Times New Roman"/>
          <w:sz w:val="24"/>
          <w:szCs w:val="24"/>
        </w:rPr>
        <w:t xml:space="preserve">Gimnazijos valdymo modelį </w:t>
      </w:r>
      <w:r w:rsidR="00124203" w:rsidRPr="00E000E6">
        <w:rPr>
          <w:rFonts w:ascii="Times New Roman" w:hAnsi="Times New Roman"/>
          <w:sz w:val="24"/>
          <w:szCs w:val="24"/>
        </w:rPr>
        <w:t xml:space="preserve">gimnazijos vadovai grindžia </w:t>
      </w:r>
      <w:r w:rsidRPr="00E000E6">
        <w:rPr>
          <w:rFonts w:ascii="Times New Roman" w:hAnsi="Times New Roman"/>
          <w:sz w:val="24"/>
          <w:szCs w:val="24"/>
        </w:rPr>
        <w:t xml:space="preserve">darniosios lyderystės ir lyderystę skatinančio valdymo principais: dėl švietimo vertybių, principų, ugdymo ir veiklos kokybės tariamasi visais gimnazijos valdymo lygmenimis. Gimnazijoje įgyvendinama </w:t>
      </w:r>
      <w:r w:rsidR="009D2FE0" w:rsidRPr="00E000E6">
        <w:rPr>
          <w:rFonts w:ascii="Times New Roman" w:hAnsi="Times New Roman"/>
          <w:sz w:val="24"/>
          <w:szCs w:val="24"/>
        </w:rPr>
        <w:t xml:space="preserve">jos </w:t>
      </w:r>
      <w:r w:rsidRPr="00E000E6">
        <w:rPr>
          <w:rFonts w:ascii="Times New Roman" w:hAnsi="Times New Roman"/>
          <w:sz w:val="24"/>
          <w:szCs w:val="24"/>
        </w:rPr>
        <w:t xml:space="preserve">vizija </w:t>
      </w:r>
      <w:r w:rsidR="009D2FE0" w:rsidRPr="00E000E6">
        <w:rPr>
          <w:rFonts w:ascii="Times New Roman" w:hAnsi="Times New Roman"/>
          <w:sz w:val="24"/>
          <w:szCs w:val="24"/>
        </w:rPr>
        <w:t>„</w:t>
      </w:r>
      <w:r w:rsidRPr="00E000E6">
        <w:rPr>
          <w:rFonts w:ascii="Times New Roman" w:hAnsi="Times New Roman"/>
          <w:sz w:val="24"/>
          <w:szCs w:val="24"/>
        </w:rPr>
        <w:t>gimnazijoje svarbūs visi ir kiekvienas</w:t>
      </w:r>
      <w:r w:rsidR="009D2FE0" w:rsidRPr="00E000E6">
        <w:rPr>
          <w:rFonts w:ascii="Times New Roman" w:hAnsi="Times New Roman"/>
          <w:sz w:val="24"/>
          <w:szCs w:val="24"/>
        </w:rPr>
        <w:t>“</w:t>
      </w:r>
      <w:r w:rsidRPr="00E000E6">
        <w:rPr>
          <w:rFonts w:ascii="Times New Roman" w:hAnsi="Times New Roman"/>
          <w:sz w:val="24"/>
          <w:szCs w:val="24"/>
        </w:rPr>
        <w:t xml:space="preserve">: integruojami įvairių gebėjimų, poreikių ir socialinės padėties vaikai, tarpusavio santykiai grindžiami bendradarbiavimu, ugdymo procesas vyksta ir neformalioje aplinkoje. </w:t>
      </w:r>
      <w:r w:rsidR="003A5408" w:rsidRPr="00E000E6">
        <w:rPr>
          <w:rFonts w:ascii="Times New Roman" w:hAnsi="Times New Roman"/>
          <w:sz w:val="24"/>
          <w:szCs w:val="24"/>
        </w:rPr>
        <w:t>G</w:t>
      </w:r>
      <w:r w:rsidR="009D2FE0" w:rsidRPr="00E000E6">
        <w:rPr>
          <w:rFonts w:ascii="Times New Roman" w:hAnsi="Times New Roman"/>
          <w:sz w:val="24"/>
          <w:szCs w:val="24"/>
        </w:rPr>
        <w:t>imnazijos veiklą</w:t>
      </w:r>
      <w:r w:rsidR="00C04F7E" w:rsidRPr="00E000E6">
        <w:rPr>
          <w:rFonts w:ascii="Times New Roman" w:hAnsi="Times New Roman"/>
          <w:sz w:val="24"/>
          <w:szCs w:val="24"/>
        </w:rPr>
        <w:t xml:space="preserve"> orientuoj</w:t>
      </w:r>
      <w:r w:rsidR="00124203" w:rsidRPr="00E000E6">
        <w:rPr>
          <w:rFonts w:ascii="Times New Roman" w:hAnsi="Times New Roman"/>
          <w:sz w:val="24"/>
          <w:szCs w:val="24"/>
        </w:rPr>
        <w:t>ama</w:t>
      </w:r>
      <w:r w:rsidR="00C04F7E" w:rsidRPr="00E000E6">
        <w:rPr>
          <w:rFonts w:ascii="Times New Roman" w:hAnsi="Times New Roman"/>
          <w:sz w:val="24"/>
          <w:szCs w:val="24"/>
        </w:rPr>
        <w:t xml:space="preserve"> taip, kad ji atitiktų Geros mokyklos koncepciją</w:t>
      </w:r>
      <w:r w:rsidRPr="00E000E6">
        <w:rPr>
          <w:rFonts w:ascii="Times New Roman" w:hAnsi="Times New Roman"/>
          <w:sz w:val="24"/>
          <w:szCs w:val="24"/>
        </w:rPr>
        <w:t>:</w:t>
      </w:r>
    </w:p>
    <w:p w14:paraId="1587B800" w14:textId="77777777" w:rsidR="005D09C5" w:rsidRPr="00E000E6" w:rsidRDefault="00736AAE" w:rsidP="006F3438">
      <w:pPr>
        <w:numPr>
          <w:ilvl w:val="0"/>
          <w:numId w:val="36"/>
        </w:numPr>
        <w:spacing w:after="0" w:line="240" w:lineRule="auto"/>
        <w:jc w:val="both"/>
        <w:rPr>
          <w:rFonts w:ascii="Times New Roman" w:hAnsi="Times New Roman"/>
          <w:sz w:val="24"/>
          <w:szCs w:val="24"/>
        </w:rPr>
      </w:pPr>
      <w:r w:rsidRPr="00E000E6">
        <w:rPr>
          <w:rFonts w:ascii="Times New Roman" w:hAnsi="Times New Roman"/>
          <w:sz w:val="24"/>
          <w:szCs w:val="24"/>
        </w:rPr>
        <w:t>vaiko pasiekimai suprantami kaip asmenybės augimas;</w:t>
      </w:r>
    </w:p>
    <w:p w14:paraId="12AA92AC" w14:textId="77777777" w:rsidR="005D09C5" w:rsidRPr="00E000E6" w:rsidRDefault="00736AAE" w:rsidP="006F3438">
      <w:pPr>
        <w:numPr>
          <w:ilvl w:val="0"/>
          <w:numId w:val="36"/>
        </w:numPr>
        <w:spacing w:after="0" w:line="240" w:lineRule="auto"/>
        <w:jc w:val="both"/>
        <w:rPr>
          <w:rFonts w:ascii="Times New Roman" w:hAnsi="Times New Roman"/>
          <w:sz w:val="24"/>
          <w:szCs w:val="24"/>
        </w:rPr>
      </w:pPr>
      <w:r w:rsidRPr="00E000E6">
        <w:rPr>
          <w:rFonts w:ascii="Times New Roman" w:hAnsi="Times New Roman"/>
          <w:sz w:val="24"/>
          <w:szCs w:val="24"/>
        </w:rPr>
        <w:t>mokymosi procese svarbesnis vaidmuo tenka asmenybei, o ne dalykui;</w:t>
      </w:r>
    </w:p>
    <w:p w14:paraId="34C98C94" w14:textId="77777777" w:rsidR="005D09C5" w:rsidRPr="00E000E6" w:rsidRDefault="00736AAE" w:rsidP="006F3438">
      <w:pPr>
        <w:numPr>
          <w:ilvl w:val="0"/>
          <w:numId w:val="36"/>
        </w:numPr>
        <w:tabs>
          <w:tab w:val="left" w:pos="720"/>
          <w:tab w:val="left" w:pos="900"/>
        </w:tabs>
        <w:spacing w:after="0" w:line="240" w:lineRule="auto"/>
        <w:ind w:left="0" w:firstLine="360"/>
        <w:jc w:val="both"/>
        <w:rPr>
          <w:rFonts w:ascii="Times New Roman" w:hAnsi="Times New Roman"/>
          <w:sz w:val="24"/>
          <w:szCs w:val="24"/>
        </w:rPr>
      </w:pPr>
      <w:r w:rsidRPr="00E000E6">
        <w:rPr>
          <w:rFonts w:ascii="Times New Roman" w:hAnsi="Times New Roman"/>
          <w:sz w:val="24"/>
          <w:szCs w:val="24"/>
        </w:rPr>
        <w:t xml:space="preserve">pamokos </w:t>
      </w:r>
      <w:r w:rsidR="005D09C5" w:rsidRPr="00E000E6">
        <w:rPr>
          <w:rFonts w:ascii="Times New Roman" w:hAnsi="Times New Roman"/>
          <w:sz w:val="24"/>
          <w:szCs w:val="24"/>
        </w:rPr>
        <w:t xml:space="preserve">turi būti </w:t>
      </w:r>
      <w:r w:rsidRPr="00E000E6">
        <w:rPr>
          <w:rFonts w:ascii="Times New Roman" w:hAnsi="Times New Roman"/>
          <w:sz w:val="24"/>
          <w:szCs w:val="24"/>
        </w:rPr>
        <w:t>grįstos mokymosi paradigma, o ne mokymo paradigma, kur dalykas</w:t>
      </w:r>
      <w:r w:rsidR="005D09C5" w:rsidRPr="00E000E6">
        <w:rPr>
          <w:rFonts w:ascii="Times New Roman" w:hAnsi="Times New Roman"/>
          <w:sz w:val="24"/>
          <w:szCs w:val="24"/>
        </w:rPr>
        <w:t xml:space="preserve"> </w:t>
      </w:r>
      <w:r w:rsidR="009D2FE0" w:rsidRPr="00E000E6">
        <w:rPr>
          <w:rFonts w:ascii="Times New Roman" w:hAnsi="Times New Roman"/>
          <w:sz w:val="24"/>
          <w:szCs w:val="24"/>
        </w:rPr>
        <w:t>svarbesnis už</w:t>
      </w:r>
      <w:r w:rsidR="00E63082" w:rsidRPr="00E000E6">
        <w:rPr>
          <w:rFonts w:ascii="Times New Roman" w:hAnsi="Times New Roman"/>
          <w:sz w:val="24"/>
          <w:szCs w:val="24"/>
        </w:rPr>
        <w:t xml:space="preserve"> vaiką</w:t>
      </w:r>
      <w:r w:rsidRPr="00E000E6">
        <w:rPr>
          <w:rFonts w:ascii="Times New Roman" w:hAnsi="Times New Roman"/>
          <w:sz w:val="24"/>
          <w:szCs w:val="24"/>
        </w:rPr>
        <w:t>;</w:t>
      </w:r>
    </w:p>
    <w:p w14:paraId="3322D72B" w14:textId="77777777" w:rsidR="005D09C5" w:rsidRPr="00E000E6" w:rsidRDefault="00736AAE" w:rsidP="006F3438">
      <w:pPr>
        <w:numPr>
          <w:ilvl w:val="0"/>
          <w:numId w:val="36"/>
        </w:numPr>
        <w:tabs>
          <w:tab w:val="left" w:pos="720"/>
          <w:tab w:val="left" w:pos="900"/>
        </w:tabs>
        <w:spacing w:after="0" w:line="240" w:lineRule="auto"/>
        <w:ind w:left="0" w:firstLine="360"/>
        <w:jc w:val="both"/>
        <w:rPr>
          <w:rFonts w:ascii="Times New Roman" w:hAnsi="Times New Roman"/>
          <w:sz w:val="24"/>
          <w:szCs w:val="24"/>
        </w:rPr>
      </w:pPr>
      <w:r w:rsidRPr="00E000E6">
        <w:rPr>
          <w:rFonts w:ascii="Times New Roman" w:hAnsi="Times New Roman"/>
          <w:sz w:val="24"/>
          <w:szCs w:val="24"/>
        </w:rPr>
        <w:t>įgyvendinant ugdymo turinį, greta akademinių žinių daugiau dėmesio skiriama</w:t>
      </w:r>
      <w:r w:rsidR="005D09C5" w:rsidRPr="00E000E6">
        <w:rPr>
          <w:rFonts w:ascii="Times New Roman" w:hAnsi="Times New Roman"/>
          <w:sz w:val="24"/>
          <w:szCs w:val="24"/>
        </w:rPr>
        <w:t xml:space="preserve"> </w:t>
      </w:r>
      <w:r w:rsidRPr="00E000E6">
        <w:rPr>
          <w:rFonts w:ascii="Times New Roman" w:hAnsi="Times New Roman"/>
          <w:sz w:val="24"/>
          <w:szCs w:val="24"/>
        </w:rPr>
        <w:t>bendrosioms kompetencijoms;</w:t>
      </w:r>
    </w:p>
    <w:p w14:paraId="5AA55872" w14:textId="77777777" w:rsidR="005D09C5" w:rsidRPr="00E000E6" w:rsidRDefault="009D2FE0" w:rsidP="006F3438">
      <w:pPr>
        <w:numPr>
          <w:ilvl w:val="0"/>
          <w:numId w:val="36"/>
        </w:numPr>
        <w:tabs>
          <w:tab w:val="left" w:pos="720"/>
          <w:tab w:val="left" w:pos="900"/>
        </w:tabs>
        <w:spacing w:after="0" w:line="240" w:lineRule="auto"/>
        <w:ind w:left="0" w:firstLine="360"/>
        <w:jc w:val="both"/>
        <w:rPr>
          <w:rFonts w:ascii="Times New Roman" w:hAnsi="Times New Roman"/>
          <w:sz w:val="24"/>
          <w:szCs w:val="24"/>
        </w:rPr>
      </w:pPr>
      <w:r w:rsidRPr="00E000E6">
        <w:rPr>
          <w:rFonts w:ascii="Times New Roman" w:hAnsi="Times New Roman"/>
          <w:sz w:val="24"/>
          <w:szCs w:val="24"/>
        </w:rPr>
        <w:lastRenderedPageBreak/>
        <w:t xml:space="preserve">gimnazija – tai </w:t>
      </w:r>
      <w:r w:rsidR="00736AAE" w:rsidRPr="00E000E6">
        <w:rPr>
          <w:rFonts w:ascii="Times New Roman" w:hAnsi="Times New Roman"/>
          <w:sz w:val="24"/>
          <w:szCs w:val="24"/>
        </w:rPr>
        <w:t>ne mokomieji dalykai, o s</w:t>
      </w:r>
      <w:r w:rsidR="000853A1" w:rsidRPr="00E000E6">
        <w:rPr>
          <w:rFonts w:ascii="Times New Roman" w:hAnsi="Times New Roman"/>
          <w:sz w:val="24"/>
          <w:szCs w:val="24"/>
        </w:rPr>
        <w:t xml:space="preserve">antykiai, akcentuojantys ugdymo </w:t>
      </w:r>
      <w:r w:rsidR="00736AAE" w:rsidRPr="00E000E6">
        <w:rPr>
          <w:rFonts w:ascii="Times New Roman" w:hAnsi="Times New Roman"/>
          <w:sz w:val="24"/>
          <w:szCs w:val="24"/>
        </w:rPr>
        <w:t>kokybę ir psichologinę mokinių savijautą, puoselėjantys bendradarbiavimą, atvirą santykį,</w:t>
      </w:r>
      <w:r w:rsidR="005D09C5" w:rsidRPr="00E000E6">
        <w:rPr>
          <w:rFonts w:ascii="Times New Roman" w:hAnsi="Times New Roman"/>
          <w:sz w:val="24"/>
          <w:szCs w:val="24"/>
        </w:rPr>
        <w:t xml:space="preserve"> </w:t>
      </w:r>
      <w:r w:rsidR="00E63082" w:rsidRPr="00E000E6">
        <w:rPr>
          <w:rFonts w:ascii="Times New Roman" w:hAnsi="Times New Roman"/>
          <w:sz w:val="24"/>
          <w:szCs w:val="24"/>
        </w:rPr>
        <w:t>pasitikėjimą tarp mokinių ir mokytojų</w:t>
      </w:r>
      <w:r w:rsidR="00736AAE" w:rsidRPr="00E000E6">
        <w:rPr>
          <w:rFonts w:ascii="Times New Roman" w:hAnsi="Times New Roman"/>
          <w:sz w:val="24"/>
          <w:szCs w:val="24"/>
        </w:rPr>
        <w:t xml:space="preserve">, palaikančių ir skatinančių mokinio asmenybės </w:t>
      </w:r>
      <w:proofErr w:type="spellStart"/>
      <w:r w:rsidR="00736AAE" w:rsidRPr="00E000E6">
        <w:rPr>
          <w:rFonts w:ascii="Times New Roman" w:hAnsi="Times New Roman"/>
          <w:sz w:val="24"/>
          <w:szCs w:val="24"/>
        </w:rPr>
        <w:t>ūgtį</w:t>
      </w:r>
      <w:proofErr w:type="spellEnd"/>
      <w:r w:rsidR="00736AAE" w:rsidRPr="00E000E6">
        <w:rPr>
          <w:rFonts w:ascii="Times New Roman" w:hAnsi="Times New Roman"/>
          <w:sz w:val="24"/>
          <w:szCs w:val="24"/>
        </w:rPr>
        <w:t xml:space="preserve"> ir brandą;</w:t>
      </w:r>
    </w:p>
    <w:p w14:paraId="143F06BA" w14:textId="77777777" w:rsidR="002363FA" w:rsidRPr="00E000E6" w:rsidRDefault="00736AAE" w:rsidP="006F3438">
      <w:pPr>
        <w:numPr>
          <w:ilvl w:val="0"/>
          <w:numId w:val="36"/>
        </w:numPr>
        <w:tabs>
          <w:tab w:val="left" w:pos="720"/>
          <w:tab w:val="left" w:pos="900"/>
        </w:tabs>
        <w:spacing w:after="0" w:line="240" w:lineRule="auto"/>
        <w:ind w:left="0" w:firstLine="360"/>
        <w:jc w:val="both"/>
        <w:rPr>
          <w:rFonts w:ascii="Times New Roman" w:hAnsi="Times New Roman"/>
          <w:sz w:val="24"/>
          <w:szCs w:val="24"/>
        </w:rPr>
      </w:pPr>
      <w:r w:rsidRPr="00E000E6">
        <w:rPr>
          <w:rFonts w:ascii="Times New Roman" w:hAnsi="Times New Roman"/>
          <w:sz w:val="24"/>
          <w:szCs w:val="24"/>
        </w:rPr>
        <w:t>mokytojai motyvuojami siekti kiekvieno mokinio mo</w:t>
      </w:r>
      <w:r w:rsidR="000853A1" w:rsidRPr="00E000E6">
        <w:rPr>
          <w:rFonts w:ascii="Times New Roman" w:hAnsi="Times New Roman"/>
          <w:sz w:val="24"/>
          <w:szCs w:val="24"/>
        </w:rPr>
        <w:t xml:space="preserve">kymosi pažangos, </w:t>
      </w:r>
      <w:r w:rsidR="009D2FE0" w:rsidRPr="00E000E6">
        <w:rPr>
          <w:rFonts w:ascii="Times New Roman" w:hAnsi="Times New Roman"/>
          <w:sz w:val="24"/>
          <w:szCs w:val="24"/>
        </w:rPr>
        <w:t>jiems sudarytos</w:t>
      </w:r>
      <w:r w:rsidR="000853A1" w:rsidRPr="00E000E6">
        <w:rPr>
          <w:rFonts w:ascii="Times New Roman" w:hAnsi="Times New Roman"/>
          <w:sz w:val="24"/>
          <w:szCs w:val="24"/>
        </w:rPr>
        <w:t xml:space="preserve"> </w:t>
      </w:r>
      <w:r w:rsidR="009D2FE0" w:rsidRPr="00E000E6">
        <w:rPr>
          <w:rFonts w:ascii="Times New Roman" w:hAnsi="Times New Roman"/>
          <w:sz w:val="24"/>
          <w:szCs w:val="24"/>
        </w:rPr>
        <w:t>visokeriopo</w:t>
      </w:r>
      <w:r w:rsidRPr="00E000E6">
        <w:rPr>
          <w:rFonts w:ascii="Times New Roman" w:hAnsi="Times New Roman"/>
          <w:sz w:val="24"/>
          <w:szCs w:val="24"/>
        </w:rPr>
        <w:t>s ilgalaikio ir gilau</w:t>
      </w:r>
      <w:r w:rsidR="009D2FE0" w:rsidRPr="00E000E6">
        <w:rPr>
          <w:rFonts w:ascii="Times New Roman" w:hAnsi="Times New Roman"/>
          <w:sz w:val="24"/>
          <w:szCs w:val="24"/>
        </w:rPr>
        <w:t>s profesinio tobulinimosi sąlygo</w:t>
      </w:r>
      <w:r w:rsidRPr="00E000E6">
        <w:rPr>
          <w:rFonts w:ascii="Times New Roman" w:hAnsi="Times New Roman"/>
          <w:sz w:val="24"/>
          <w:szCs w:val="24"/>
        </w:rPr>
        <w:t>s.</w:t>
      </w:r>
    </w:p>
    <w:p w14:paraId="50F1C3F8" w14:textId="77777777" w:rsidR="00384777" w:rsidRPr="00E000E6" w:rsidRDefault="00384777" w:rsidP="006F3438">
      <w:pPr>
        <w:spacing w:after="0" w:line="240" w:lineRule="auto"/>
        <w:ind w:firstLine="1296"/>
        <w:jc w:val="center"/>
        <w:rPr>
          <w:rFonts w:ascii="Times New Roman" w:hAnsi="Times New Roman"/>
          <w:b/>
          <w:sz w:val="24"/>
          <w:szCs w:val="24"/>
        </w:rPr>
      </w:pPr>
    </w:p>
    <w:p w14:paraId="65F7D5FC" w14:textId="77777777" w:rsidR="009D2FE0" w:rsidRPr="00E000E6" w:rsidRDefault="009D2FE0"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II DALIS</w:t>
      </w:r>
    </w:p>
    <w:p w14:paraId="6FD91D07" w14:textId="77777777" w:rsidR="009B20E5" w:rsidRPr="00E000E6" w:rsidRDefault="009D2FE0" w:rsidP="006F3438">
      <w:pPr>
        <w:spacing w:after="0" w:line="240" w:lineRule="auto"/>
        <w:jc w:val="center"/>
        <w:rPr>
          <w:rFonts w:ascii="Times New Roman" w:hAnsi="Times New Roman"/>
          <w:b/>
          <w:sz w:val="24"/>
          <w:szCs w:val="24"/>
        </w:rPr>
      </w:pPr>
      <w:bookmarkStart w:id="3" w:name="_Hlk131427973"/>
      <w:r w:rsidRPr="00E000E6">
        <w:rPr>
          <w:rFonts w:ascii="Times New Roman" w:hAnsi="Times New Roman"/>
          <w:b/>
          <w:sz w:val="24"/>
          <w:szCs w:val="24"/>
        </w:rPr>
        <w:t>VEIKLOS PRISTATYMAS, RODIKLIAI IR TIKSLŲ ĮGYVENDINIMAS</w:t>
      </w:r>
    </w:p>
    <w:p w14:paraId="773B98BD" w14:textId="77777777" w:rsidR="00C8239B" w:rsidRDefault="00AD1EBE"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KIEKYBINIAI VERTINIMO KRIETERIJAI</w:t>
      </w:r>
    </w:p>
    <w:p w14:paraId="3E3EA5FE" w14:textId="77777777" w:rsidR="005773F4" w:rsidRPr="00E000E6" w:rsidRDefault="005773F4" w:rsidP="006F3438">
      <w:pPr>
        <w:spacing w:after="0" w:line="240" w:lineRule="auto"/>
        <w:jc w:val="center"/>
        <w:rPr>
          <w:rFonts w:ascii="Times New Roman" w:hAnsi="Times New Roman"/>
          <w:b/>
          <w:sz w:val="24"/>
          <w:szCs w:val="24"/>
        </w:rPr>
      </w:pPr>
    </w:p>
    <w:p w14:paraId="30120C3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MOKINIŲ SKAIČIUS:</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021"/>
        <w:gridCol w:w="1021"/>
        <w:gridCol w:w="1021"/>
        <w:gridCol w:w="682"/>
        <w:gridCol w:w="709"/>
        <w:gridCol w:w="708"/>
        <w:gridCol w:w="709"/>
        <w:gridCol w:w="851"/>
        <w:gridCol w:w="815"/>
      </w:tblGrid>
      <w:tr w:rsidR="00E000E6" w:rsidRPr="00E000E6" w14:paraId="70FF05CC" w14:textId="77777777" w:rsidTr="001E5FBF">
        <w:tc>
          <w:tcPr>
            <w:tcW w:w="2376" w:type="dxa"/>
            <w:vMerge w:val="restart"/>
            <w:tcBorders>
              <w:top w:val="single" w:sz="4" w:space="0" w:color="auto"/>
              <w:left w:val="single" w:sz="4" w:space="0" w:color="auto"/>
              <w:bottom w:val="single" w:sz="4" w:space="0" w:color="auto"/>
              <w:right w:val="single" w:sz="4" w:space="0" w:color="auto"/>
            </w:tcBorders>
          </w:tcPr>
          <w:p w14:paraId="3F6ACCA8" w14:textId="77777777" w:rsidR="003B1164" w:rsidRPr="00E000E6" w:rsidRDefault="003B1164" w:rsidP="006F3438">
            <w:pPr>
              <w:spacing w:after="0" w:line="240" w:lineRule="auto"/>
              <w:rPr>
                <w:rFonts w:ascii="Times New Roman" w:eastAsia="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14:paraId="7F3A117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2021 m.</w:t>
            </w:r>
          </w:p>
        </w:tc>
        <w:tc>
          <w:tcPr>
            <w:tcW w:w="1021" w:type="dxa"/>
            <w:tcBorders>
              <w:top w:val="single" w:sz="4" w:space="0" w:color="auto"/>
              <w:left w:val="single" w:sz="4" w:space="0" w:color="auto"/>
              <w:bottom w:val="single" w:sz="4" w:space="0" w:color="auto"/>
              <w:right w:val="single" w:sz="4" w:space="0" w:color="auto"/>
            </w:tcBorders>
          </w:tcPr>
          <w:p w14:paraId="71BDB4A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2022 m.</w:t>
            </w:r>
          </w:p>
        </w:tc>
        <w:tc>
          <w:tcPr>
            <w:tcW w:w="1021" w:type="dxa"/>
            <w:tcBorders>
              <w:top w:val="single" w:sz="4" w:space="0" w:color="auto"/>
              <w:left w:val="single" w:sz="4" w:space="0" w:color="auto"/>
              <w:bottom w:val="single" w:sz="4" w:space="0" w:color="auto"/>
              <w:right w:val="single" w:sz="4" w:space="0" w:color="auto"/>
            </w:tcBorders>
          </w:tcPr>
          <w:p w14:paraId="15C99A7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2023 m.</w:t>
            </w:r>
          </w:p>
        </w:tc>
        <w:tc>
          <w:tcPr>
            <w:tcW w:w="4474" w:type="dxa"/>
            <w:gridSpan w:val="6"/>
            <w:tcBorders>
              <w:top w:val="single" w:sz="4" w:space="0" w:color="auto"/>
              <w:left w:val="single" w:sz="4" w:space="0" w:color="auto"/>
              <w:bottom w:val="single" w:sz="4" w:space="0" w:color="auto"/>
              <w:right w:val="single" w:sz="4" w:space="0" w:color="auto"/>
            </w:tcBorders>
            <w:hideMark/>
          </w:tcPr>
          <w:p w14:paraId="723832B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2023-09-01</w:t>
            </w:r>
          </w:p>
        </w:tc>
      </w:tr>
      <w:tr w:rsidR="00E000E6" w:rsidRPr="00E000E6" w14:paraId="3D505709" w14:textId="77777777" w:rsidTr="001E5FBF">
        <w:tc>
          <w:tcPr>
            <w:tcW w:w="2376" w:type="dxa"/>
            <w:vMerge/>
            <w:tcBorders>
              <w:top w:val="single" w:sz="4" w:space="0" w:color="auto"/>
              <w:left w:val="single" w:sz="4" w:space="0" w:color="auto"/>
              <w:bottom w:val="single" w:sz="4" w:space="0" w:color="auto"/>
              <w:right w:val="single" w:sz="4" w:space="0" w:color="auto"/>
            </w:tcBorders>
            <w:vAlign w:val="center"/>
            <w:hideMark/>
          </w:tcPr>
          <w:p w14:paraId="028E699C" w14:textId="77777777" w:rsidR="003B1164" w:rsidRPr="00E000E6" w:rsidRDefault="003B1164" w:rsidP="006F3438">
            <w:pPr>
              <w:spacing w:after="0" w:line="240" w:lineRule="auto"/>
              <w:rPr>
                <w:rFonts w:ascii="Times New Roman" w:eastAsia="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2C763AF3" w14:textId="77777777" w:rsidR="003B1164" w:rsidRPr="00E000E6" w:rsidRDefault="003B1164" w:rsidP="006F3438">
            <w:pPr>
              <w:spacing w:after="0" w:line="240" w:lineRule="auto"/>
              <w:rPr>
                <w:rFonts w:ascii="Times New Roman" w:eastAsia="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4EC03560" w14:textId="77777777" w:rsidR="003B1164" w:rsidRPr="00E000E6" w:rsidRDefault="003B1164" w:rsidP="006F3438">
            <w:pPr>
              <w:spacing w:after="0" w:line="240" w:lineRule="auto"/>
              <w:rPr>
                <w:rFonts w:ascii="Times New Roman" w:eastAsia="Times New Roman" w:hAnsi="Times New Roman"/>
                <w:sz w:val="24"/>
                <w:szCs w:val="24"/>
              </w:rPr>
            </w:pPr>
          </w:p>
        </w:tc>
        <w:tc>
          <w:tcPr>
            <w:tcW w:w="1021" w:type="dxa"/>
            <w:tcBorders>
              <w:top w:val="single" w:sz="4" w:space="0" w:color="auto"/>
              <w:left w:val="single" w:sz="4" w:space="0" w:color="auto"/>
              <w:bottom w:val="single" w:sz="4" w:space="0" w:color="auto"/>
              <w:right w:val="single" w:sz="4" w:space="0" w:color="auto"/>
            </w:tcBorders>
            <w:vAlign w:val="center"/>
          </w:tcPr>
          <w:p w14:paraId="3ECC7E17" w14:textId="77777777" w:rsidR="003B1164" w:rsidRPr="00E000E6" w:rsidRDefault="003B1164" w:rsidP="006F3438">
            <w:pPr>
              <w:spacing w:after="0" w:line="240" w:lineRule="auto"/>
              <w:rPr>
                <w:rFonts w:ascii="Times New Roman" w:eastAsia="Times New Roman" w:hAnsi="Times New Roman"/>
                <w:sz w:val="24"/>
                <w:szCs w:val="24"/>
              </w:rPr>
            </w:pPr>
          </w:p>
        </w:tc>
        <w:tc>
          <w:tcPr>
            <w:tcW w:w="682" w:type="dxa"/>
            <w:tcBorders>
              <w:top w:val="single" w:sz="4" w:space="0" w:color="auto"/>
              <w:left w:val="single" w:sz="4" w:space="0" w:color="auto"/>
              <w:bottom w:val="single" w:sz="4" w:space="0" w:color="auto"/>
              <w:right w:val="single" w:sz="4" w:space="0" w:color="auto"/>
            </w:tcBorders>
            <w:hideMark/>
          </w:tcPr>
          <w:p w14:paraId="460E068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IUG</w:t>
            </w:r>
          </w:p>
        </w:tc>
        <w:tc>
          <w:tcPr>
            <w:tcW w:w="709" w:type="dxa"/>
            <w:tcBorders>
              <w:top w:val="single" w:sz="4" w:space="0" w:color="auto"/>
              <w:left w:val="single" w:sz="4" w:space="0" w:color="auto"/>
              <w:bottom w:val="single" w:sz="4" w:space="0" w:color="auto"/>
              <w:right w:val="single" w:sz="4" w:space="0" w:color="auto"/>
            </w:tcBorders>
            <w:hideMark/>
          </w:tcPr>
          <w:p w14:paraId="231C6E0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PUG</w:t>
            </w:r>
          </w:p>
        </w:tc>
        <w:tc>
          <w:tcPr>
            <w:tcW w:w="708" w:type="dxa"/>
            <w:tcBorders>
              <w:top w:val="single" w:sz="4" w:space="0" w:color="auto"/>
              <w:left w:val="single" w:sz="4" w:space="0" w:color="auto"/>
              <w:bottom w:val="single" w:sz="4" w:space="0" w:color="auto"/>
              <w:right w:val="single" w:sz="4" w:space="0" w:color="auto"/>
            </w:tcBorders>
            <w:hideMark/>
          </w:tcPr>
          <w:p w14:paraId="14B5393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1–4 </w:t>
            </w:r>
          </w:p>
        </w:tc>
        <w:tc>
          <w:tcPr>
            <w:tcW w:w="709" w:type="dxa"/>
            <w:tcBorders>
              <w:top w:val="single" w:sz="4" w:space="0" w:color="auto"/>
              <w:left w:val="single" w:sz="4" w:space="0" w:color="auto"/>
              <w:bottom w:val="single" w:sz="4" w:space="0" w:color="auto"/>
              <w:right w:val="single" w:sz="4" w:space="0" w:color="auto"/>
            </w:tcBorders>
            <w:hideMark/>
          </w:tcPr>
          <w:p w14:paraId="075FC6F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5–8 </w:t>
            </w:r>
          </w:p>
        </w:tc>
        <w:tc>
          <w:tcPr>
            <w:tcW w:w="851" w:type="dxa"/>
            <w:tcBorders>
              <w:top w:val="single" w:sz="4" w:space="0" w:color="auto"/>
              <w:left w:val="single" w:sz="4" w:space="0" w:color="auto"/>
              <w:bottom w:val="single" w:sz="4" w:space="0" w:color="auto"/>
              <w:right w:val="single" w:sz="4" w:space="0" w:color="auto"/>
            </w:tcBorders>
            <w:hideMark/>
          </w:tcPr>
          <w:p w14:paraId="006009F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I–II </w:t>
            </w:r>
          </w:p>
        </w:tc>
        <w:tc>
          <w:tcPr>
            <w:tcW w:w="815" w:type="dxa"/>
            <w:tcBorders>
              <w:top w:val="single" w:sz="4" w:space="0" w:color="auto"/>
              <w:left w:val="single" w:sz="4" w:space="0" w:color="auto"/>
              <w:bottom w:val="single" w:sz="4" w:space="0" w:color="auto"/>
              <w:right w:val="single" w:sz="4" w:space="0" w:color="auto"/>
            </w:tcBorders>
            <w:hideMark/>
          </w:tcPr>
          <w:p w14:paraId="7F6ABFE3" w14:textId="77777777" w:rsidR="003B1164" w:rsidRPr="00E000E6" w:rsidRDefault="003B1164" w:rsidP="006F3438">
            <w:pPr>
              <w:spacing w:after="0" w:line="240" w:lineRule="auto"/>
              <w:ind w:left="-108"/>
              <w:rPr>
                <w:rFonts w:ascii="Times New Roman" w:eastAsia="Times New Roman" w:hAnsi="Times New Roman"/>
                <w:sz w:val="24"/>
                <w:szCs w:val="24"/>
              </w:rPr>
            </w:pPr>
            <w:r w:rsidRPr="00E000E6">
              <w:rPr>
                <w:rFonts w:ascii="Times New Roman" w:eastAsia="Times New Roman" w:hAnsi="Times New Roman"/>
                <w:sz w:val="24"/>
                <w:szCs w:val="24"/>
              </w:rPr>
              <w:t xml:space="preserve">III–IV </w:t>
            </w:r>
          </w:p>
        </w:tc>
      </w:tr>
      <w:tr w:rsidR="00E000E6" w:rsidRPr="00E000E6" w14:paraId="0D153606"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4E27C7F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Iš viso:</w:t>
            </w:r>
          </w:p>
        </w:tc>
        <w:tc>
          <w:tcPr>
            <w:tcW w:w="1021" w:type="dxa"/>
            <w:tcBorders>
              <w:top w:val="single" w:sz="4" w:space="0" w:color="auto"/>
              <w:left w:val="single" w:sz="4" w:space="0" w:color="auto"/>
              <w:bottom w:val="single" w:sz="4" w:space="0" w:color="auto"/>
              <w:right w:val="single" w:sz="4" w:space="0" w:color="auto"/>
            </w:tcBorders>
          </w:tcPr>
          <w:p w14:paraId="672F2472"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187</w:t>
            </w:r>
          </w:p>
        </w:tc>
        <w:tc>
          <w:tcPr>
            <w:tcW w:w="1021" w:type="dxa"/>
            <w:tcBorders>
              <w:top w:val="single" w:sz="4" w:space="0" w:color="auto"/>
              <w:left w:val="single" w:sz="4" w:space="0" w:color="auto"/>
              <w:bottom w:val="single" w:sz="4" w:space="0" w:color="auto"/>
              <w:right w:val="single" w:sz="4" w:space="0" w:color="auto"/>
            </w:tcBorders>
          </w:tcPr>
          <w:p w14:paraId="169621D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211</w:t>
            </w:r>
          </w:p>
        </w:tc>
        <w:tc>
          <w:tcPr>
            <w:tcW w:w="1021" w:type="dxa"/>
            <w:tcBorders>
              <w:top w:val="single" w:sz="4" w:space="0" w:color="auto"/>
              <w:left w:val="single" w:sz="4" w:space="0" w:color="auto"/>
              <w:bottom w:val="single" w:sz="4" w:space="0" w:color="auto"/>
              <w:right w:val="single" w:sz="4" w:space="0" w:color="auto"/>
            </w:tcBorders>
          </w:tcPr>
          <w:p w14:paraId="189C7186"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213</w:t>
            </w:r>
          </w:p>
        </w:tc>
        <w:tc>
          <w:tcPr>
            <w:tcW w:w="682" w:type="dxa"/>
            <w:tcBorders>
              <w:top w:val="single" w:sz="4" w:space="0" w:color="auto"/>
              <w:left w:val="single" w:sz="4" w:space="0" w:color="auto"/>
              <w:bottom w:val="single" w:sz="4" w:space="0" w:color="auto"/>
              <w:right w:val="single" w:sz="4" w:space="0" w:color="auto"/>
            </w:tcBorders>
            <w:hideMark/>
          </w:tcPr>
          <w:p w14:paraId="44BBDB4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75D8E69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D135C51"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hideMark/>
          </w:tcPr>
          <w:p w14:paraId="0AC95616"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82</w:t>
            </w:r>
          </w:p>
        </w:tc>
        <w:tc>
          <w:tcPr>
            <w:tcW w:w="851" w:type="dxa"/>
            <w:tcBorders>
              <w:top w:val="single" w:sz="4" w:space="0" w:color="auto"/>
              <w:left w:val="single" w:sz="4" w:space="0" w:color="auto"/>
              <w:bottom w:val="single" w:sz="4" w:space="0" w:color="auto"/>
              <w:right w:val="single" w:sz="4" w:space="0" w:color="auto"/>
            </w:tcBorders>
            <w:hideMark/>
          </w:tcPr>
          <w:p w14:paraId="68F8487B"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28</w:t>
            </w:r>
          </w:p>
        </w:tc>
        <w:tc>
          <w:tcPr>
            <w:tcW w:w="815" w:type="dxa"/>
            <w:tcBorders>
              <w:top w:val="single" w:sz="4" w:space="0" w:color="auto"/>
              <w:left w:val="single" w:sz="4" w:space="0" w:color="auto"/>
              <w:bottom w:val="single" w:sz="4" w:space="0" w:color="auto"/>
              <w:right w:val="single" w:sz="4" w:space="0" w:color="auto"/>
            </w:tcBorders>
            <w:hideMark/>
          </w:tcPr>
          <w:p w14:paraId="18018342"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32</w:t>
            </w:r>
          </w:p>
        </w:tc>
      </w:tr>
      <w:tr w:rsidR="00E000E6" w:rsidRPr="00E000E6" w14:paraId="4EF49A8D"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01C63CC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Gauna nemokamą maitinimą</w:t>
            </w:r>
          </w:p>
        </w:tc>
        <w:tc>
          <w:tcPr>
            <w:tcW w:w="1021" w:type="dxa"/>
            <w:tcBorders>
              <w:top w:val="single" w:sz="4" w:space="0" w:color="auto"/>
              <w:left w:val="single" w:sz="4" w:space="0" w:color="auto"/>
              <w:bottom w:val="single" w:sz="4" w:space="0" w:color="auto"/>
              <w:right w:val="single" w:sz="4" w:space="0" w:color="auto"/>
            </w:tcBorders>
          </w:tcPr>
          <w:p w14:paraId="2D1570E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86</w:t>
            </w:r>
          </w:p>
        </w:tc>
        <w:tc>
          <w:tcPr>
            <w:tcW w:w="1021" w:type="dxa"/>
            <w:tcBorders>
              <w:top w:val="single" w:sz="4" w:space="0" w:color="auto"/>
              <w:left w:val="single" w:sz="4" w:space="0" w:color="auto"/>
              <w:bottom w:val="single" w:sz="4" w:space="0" w:color="auto"/>
              <w:right w:val="single" w:sz="4" w:space="0" w:color="auto"/>
            </w:tcBorders>
          </w:tcPr>
          <w:p w14:paraId="2A99685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105</w:t>
            </w:r>
          </w:p>
        </w:tc>
        <w:tc>
          <w:tcPr>
            <w:tcW w:w="1021" w:type="dxa"/>
            <w:tcBorders>
              <w:top w:val="single" w:sz="4" w:space="0" w:color="auto"/>
              <w:left w:val="single" w:sz="4" w:space="0" w:color="auto"/>
              <w:bottom w:val="single" w:sz="4" w:space="0" w:color="auto"/>
              <w:right w:val="single" w:sz="4" w:space="0" w:color="auto"/>
            </w:tcBorders>
          </w:tcPr>
          <w:p w14:paraId="5A44F6A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109</w:t>
            </w:r>
          </w:p>
        </w:tc>
        <w:tc>
          <w:tcPr>
            <w:tcW w:w="682" w:type="dxa"/>
            <w:tcBorders>
              <w:top w:val="single" w:sz="4" w:space="0" w:color="auto"/>
              <w:left w:val="single" w:sz="4" w:space="0" w:color="auto"/>
              <w:bottom w:val="single" w:sz="4" w:space="0" w:color="auto"/>
              <w:right w:val="single" w:sz="4" w:space="0" w:color="auto"/>
            </w:tcBorders>
          </w:tcPr>
          <w:p w14:paraId="22B8043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08879D9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5B63067"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43</w:t>
            </w:r>
          </w:p>
        </w:tc>
        <w:tc>
          <w:tcPr>
            <w:tcW w:w="709" w:type="dxa"/>
            <w:tcBorders>
              <w:top w:val="single" w:sz="4" w:space="0" w:color="auto"/>
              <w:left w:val="single" w:sz="4" w:space="0" w:color="auto"/>
              <w:bottom w:val="single" w:sz="4" w:space="0" w:color="auto"/>
              <w:right w:val="single" w:sz="4" w:space="0" w:color="auto"/>
            </w:tcBorders>
          </w:tcPr>
          <w:p w14:paraId="496BCB3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34</w:t>
            </w:r>
          </w:p>
        </w:tc>
        <w:tc>
          <w:tcPr>
            <w:tcW w:w="851" w:type="dxa"/>
            <w:tcBorders>
              <w:top w:val="single" w:sz="4" w:space="0" w:color="auto"/>
              <w:left w:val="single" w:sz="4" w:space="0" w:color="auto"/>
              <w:bottom w:val="single" w:sz="4" w:space="0" w:color="auto"/>
              <w:right w:val="single" w:sz="4" w:space="0" w:color="auto"/>
            </w:tcBorders>
          </w:tcPr>
          <w:p w14:paraId="4760CB9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15</w:t>
            </w:r>
          </w:p>
        </w:tc>
        <w:tc>
          <w:tcPr>
            <w:tcW w:w="815" w:type="dxa"/>
            <w:tcBorders>
              <w:top w:val="single" w:sz="4" w:space="0" w:color="auto"/>
              <w:left w:val="single" w:sz="4" w:space="0" w:color="auto"/>
              <w:bottom w:val="single" w:sz="4" w:space="0" w:color="auto"/>
              <w:right w:val="single" w:sz="4" w:space="0" w:color="auto"/>
            </w:tcBorders>
          </w:tcPr>
          <w:p w14:paraId="6770017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15</w:t>
            </w:r>
          </w:p>
        </w:tc>
      </w:tr>
      <w:tr w:rsidR="00E000E6" w:rsidRPr="00E000E6" w14:paraId="10627938"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18DA042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Gyvena toliau nei 3 km. nuo mokyklos</w:t>
            </w:r>
          </w:p>
        </w:tc>
        <w:tc>
          <w:tcPr>
            <w:tcW w:w="1021" w:type="dxa"/>
            <w:tcBorders>
              <w:top w:val="single" w:sz="4" w:space="0" w:color="auto"/>
              <w:left w:val="single" w:sz="4" w:space="0" w:color="auto"/>
              <w:bottom w:val="single" w:sz="4" w:space="0" w:color="auto"/>
              <w:right w:val="single" w:sz="4" w:space="0" w:color="auto"/>
            </w:tcBorders>
          </w:tcPr>
          <w:p w14:paraId="7EDDA8A6"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89</w:t>
            </w:r>
          </w:p>
        </w:tc>
        <w:tc>
          <w:tcPr>
            <w:tcW w:w="1021" w:type="dxa"/>
            <w:tcBorders>
              <w:top w:val="single" w:sz="4" w:space="0" w:color="auto"/>
              <w:left w:val="single" w:sz="4" w:space="0" w:color="auto"/>
              <w:bottom w:val="single" w:sz="4" w:space="0" w:color="auto"/>
              <w:right w:val="single" w:sz="4" w:space="0" w:color="auto"/>
            </w:tcBorders>
          </w:tcPr>
          <w:p w14:paraId="189BE4C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126</w:t>
            </w:r>
          </w:p>
        </w:tc>
        <w:tc>
          <w:tcPr>
            <w:tcW w:w="1021" w:type="dxa"/>
            <w:tcBorders>
              <w:top w:val="single" w:sz="4" w:space="0" w:color="auto"/>
              <w:left w:val="single" w:sz="4" w:space="0" w:color="auto"/>
              <w:bottom w:val="single" w:sz="4" w:space="0" w:color="auto"/>
              <w:right w:val="single" w:sz="4" w:space="0" w:color="auto"/>
            </w:tcBorders>
          </w:tcPr>
          <w:p w14:paraId="2FA3DB71"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113</w:t>
            </w:r>
          </w:p>
        </w:tc>
        <w:tc>
          <w:tcPr>
            <w:tcW w:w="682" w:type="dxa"/>
            <w:tcBorders>
              <w:top w:val="single" w:sz="4" w:space="0" w:color="auto"/>
              <w:left w:val="single" w:sz="4" w:space="0" w:color="auto"/>
              <w:bottom w:val="single" w:sz="4" w:space="0" w:color="auto"/>
              <w:right w:val="single" w:sz="4" w:space="0" w:color="auto"/>
            </w:tcBorders>
            <w:hideMark/>
          </w:tcPr>
          <w:p w14:paraId="3C26464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36315E5"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B4BAE96"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hideMark/>
          </w:tcPr>
          <w:p w14:paraId="1175736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hideMark/>
          </w:tcPr>
          <w:p w14:paraId="61D9181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16</w:t>
            </w:r>
          </w:p>
        </w:tc>
        <w:tc>
          <w:tcPr>
            <w:tcW w:w="815" w:type="dxa"/>
            <w:tcBorders>
              <w:top w:val="single" w:sz="4" w:space="0" w:color="auto"/>
              <w:left w:val="single" w:sz="4" w:space="0" w:color="auto"/>
              <w:bottom w:val="single" w:sz="4" w:space="0" w:color="auto"/>
              <w:right w:val="single" w:sz="4" w:space="0" w:color="auto"/>
            </w:tcBorders>
            <w:hideMark/>
          </w:tcPr>
          <w:p w14:paraId="607F5811"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18</w:t>
            </w:r>
          </w:p>
        </w:tc>
      </w:tr>
      <w:tr w:rsidR="00E000E6" w:rsidRPr="00E000E6" w14:paraId="29C463F8"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2CD1022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Pavežami į mokyklą ir atgal</w:t>
            </w:r>
          </w:p>
        </w:tc>
        <w:tc>
          <w:tcPr>
            <w:tcW w:w="1021" w:type="dxa"/>
            <w:tcBorders>
              <w:top w:val="single" w:sz="4" w:space="0" w:color="auto"/>
              <w:left w:val="single" w:sz="4" w:space="0" w:color="auto"/>
              <w:bottom w:val="single" w:sz="4" w:space="0" w:color="auto"/>
              <w:right w:val="single" w:sz="4" w:space="0" w:color="auto"/>
            </w:tcBorders>
          </w:tcPr>
          <w:p w14:paraId="694D785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89</w:t>
            </w:r>
          </w:p>
        </w:tc>
        <w:tc>
          <w:tcPr>
            <w:tcW w:w="1021" w:type="dxa"/>
            <w:tcBorders>
              <w:top w:val="single" w:sz="4" w:space="0" w:color="auto"/>
              <w:left w:val="single" w:sz="4" w:space="0" w:color="auto"/>
              <w:bottom w:val="single" w:sz="4" w:space="0" w:color="auto"/>
              <w:right w:val="single" w:sz="4" w:space="0" w:color="auto"/>
            </w:tcBorders>
          </w:tcPr>
          <w:p w14:paraId="5C0DEB4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126</w:t>
            </w:r>
          </w:p>
        </w:tc>
        <w:tc>
          <w:tcPr>
            <w:tcW w:w="1021" w:type="dxa"/>
            <w:tcBorders>
              <w:top w:val="single" w:sz="4" w:space="0" w:color="auto"/>
              <w:left w:val="single" w:sz="4" w:space="0" w:color="auto"/>
              <w:bottom w:val="single" w:sz="4" w:space="0" w:color="auto"/>
              <w:right w:val="single" w:sz="4" w:space="0" w:color="auto"/>
            </w:tcBorders>
          </w:tcPr>
          <w:p w14:paraId="1D080EE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113</w:t>
            </w:r>
          </w:p>
        </w:tc>
        <w:tc>
          <w:tcPr>
            <w:tcW w:w="682" w:type="dxa"/>
            <w:tcBorders>
              <w:top w:val="single" w:sz="4" w:space="0" w:color="auto"/>
              <w:left w:val="single" w:sz="4" w:space="0" w:color="auto"/>
              <w:bottom w:val="single" w:sz="4" w:space="0" w:color="auto"/>
              <w:right w:val="single" w:sz="4" w:space="0" w:color="auto"/>
            </w:tcBorders>
            <w:hideMark/>
          </w:tcPr>
          <w:p w14:paraId="5930CDB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14:paraId="4051EEB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23F52D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35</w:t>
            </w:r>
          </w:p>
        </w:tc>
        <w:tc>
          <w:tcPr>
            <w:tcW w:w="709" w:type="dxa"/>
            <w:tcBorders>
              <w:top w:val="single" w:sz="4" w:space="0" w:color="auto"/>
              <w:left w:val="single" w:sz="4" w:space="0" w:color="auto"/>
              <w:bottom w:val="single" w:sz="4" w:space="0" w:color="auto"/>
              <w:right w:val="single" w:sz="4" w:space="0" w:color="auto"/>
            </w:tcBorders>
          </w:tcPr>
          <w:p w14:paraId="72591D8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44</w:t>
            </w:r>
          </w:p>
        </w:tc>
        <w:tc>
          <w:tcPr>
            <w:tcW w:w="851" w:type="dxa"/>
            <w:tcBorders>
              <w:top w:val="single" w:sz="4" w:space="0" w:color="auto"/>
              <w:left w:val="single" w:sz="4" w:space="0" w:color="auto"/>
              <w:bottom w:val="single" w:sz="4" w:space="0" w:color="auto"/>
              <w:right w:val="single" w:sz="4" w:space="0" w:color="auto"/>
            </w:tcBorders>
          </w:tcPr>
          <w:p w14:paraId="5FCF8D3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16</w:t>
            </w:r>
          </w:p>
        </w:tc>
        <w:tc>
          <w:tcPr>
            <w:tcW w:w="815" w:type="dxa"/>
            <w:tcBorders>
              <w:top w:val="single" w:sz="4" w:space="0" w:color="auto"/>
              <w:left w:val="single" w:sz="4" w:space="0" w:color="auto"/>
              <w:bottom w:val="single" w:sz="4" w:space="0" w:color="auto"/>
              <w:right w:val="single" w:sz="4" w:space="0" w:color="auto"/>
            </w:tcBorders>
          </w:tcPr>
          <w:p w14:paraId="3868DBC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18</w:t>
            </w:r>
          </w:p>
        </w:tc>
      </w:tr>
      <w:tr w:rsidR="00E000E6" w:rsidRPr="00E000E6" w14:paraId="32A0090C"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6E3BF28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Turi specialiųjų poreikių </w:t>
            </w:r>
          </w:p>
        </w:tc>
        <w:tc>
          <w:tcPr>
            <w:tcW w:w="1021" w:type="dxa"/>
            <w:tcBorders>
              <w:top w:val="single" w:sz="4" w:space="0" w:color="auto"/>
              <w:left w:val="single" w:sz="4" w:space="0" w:color="auto"/>
              <w:bottom w:val="single" w:sz="4" w:space="0" w:color="auto"/>
              <w:right w:val="single" w:sz="4" w:space="0" w:color="auto"/>
            </w:tcBorders>
          </w:tcPr>
          <w:p w14:paraId="0CD482F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58</w:t>
            </w:r>
          </w:p>
        </w:tc>
        <w:tc>
          <w:tcPr>
            <w:tcW w:w="1021" w:type="dxa"/>
            <w:tcBorders>
              <w:top w:val="single" w:sz="4" w:space="0" w:color="auto"/>
              <w:left w:val="single" w:sz="4" w:space="0" w:color="auto"/>
              <w:bottom w:val="single" w:sz="4" w:space="0" w:color="auto"/>
              <w:right w:val="single" w:sz="4" w:space="0" w:color="auto"/>
            </w:tcBorders>
          </w:tcPr>
          <w:p w14:paraId="4FB1B1E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48</w:t>
            </w:r>
          </w:p>
        </w:tc>
        <w:tc>
          <w:tcPr>
            <w:tcW w:w="1021" w:type="dxa"/>
            <w:tcBorders>
              <w:top w:val="single" w:sz="4" w:space="0" w:color="auto"/>
              <w:left w:val="single" w:sz="4" w:space="0" w:color="auto"/>
              <w:bottom w:val="single" w:sz="4" w:space="0" w:color="auto"/>
              <w:right w:val="single" w:sz="4" w:space="0" w:color="auto"/>
            </w:tcBorders>
          </w:tcPr>
          <w:p w14:paraId="6F03834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57</w:t>
            </w:r>
          </w:p>
        </w:tc>
        <w:tc>
          <w:tcPr>
            <w:tcW w:w="682" w:type="dxa"/>
            <w:tcBorders>
              <w:top w:val="single" w:sz="4" w:space="0" w:color="auto"/>
              <w:left w:val="single" w:sz="4" w:space="0" w:color="auto"/>
              <w:bottom w:val="single" w:sz="4" w:space="0" w:color="auto"/>
              <w:right w:val="single" w:sz="4" w:space="0" w:color="auto"/>
            </w:tcBorders>
            <w:hideMark/>
          </w:tcPr>
          <w:p w14:paraId="74D0EF45"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E78233B"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31EC36F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14:paraId="4E05AC3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4AABEDC7"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9</w:t>
            </w:r>
          </w:p>
        </w:tc>
        <w:tc>
          <w:tcPr>
            <w:tcW w:w="815" w:type="dxa"/>
            <w:tcBorders>
              <w:top w:val="single" w:sz="4" w:space="0" w:color="auto"/>
              <w:left w:val="single" w:sz="4" w:space="0" w:color="auto"/>
              <w:bottom w:val="single" w:sz="4" w:space="0" w:color="auto"/>
              <w:right w:val="single" w:sz="4" w:space="0" w:color="auto"/>
            </w:tcBorders>
            <w:hideMark/>
          </w:tcPr>
          <w:p w14:paraId="40CDCF8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7</w:t>
            </w:r>
          </w:p>
        </w:tc>
      </w:tr>
      <w:tr w:rsidR="00E000E6" w:rsidRPr="00E000E6" w14:paraId="6B55E156"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4087ED5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Labai gerai mokosi</w:t>
            </w:r>
          </w:p>
        </w:tc>
        <w:tc>
          <w:tcPr>
            <w:tcW w:w="1021" w:type="dxa"/>
            <w:tcBorders>
              <w:top w:val="single" w:sz="4" w:space="0" w:color="auto"/>
              <w:left w:val="single" w:sz="4" w:space="0" w:color="auto"/>
              <w:bottom w:val="single" w:sz="4" w:space="0" w:color="auto"/>
              <w:right w:val="single" w:sz="4" w:space="0" w:color="auto"/>
            </w:tcBorders>
          </w:tcPr>
          <w:p w14:paraId="39AA317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23</w:t>
            </w:r>
          </w:p>
        </w:tc>
        <w:tc>
          <w:tcPr>
            <w:tcW w:w="1021" w:type="dxa"/>
            <w:tcBorders>
              <w:top w:val="single" w:sz="4" w:space="0" w:color="auto"/>
              <w:left w:val="single" w:sz="4" w:space="0" w:color="auto"/>
              <w:bottom w:val="single" w:sz="4" w:space="0" w:color="auto"/>
              <w:right w:val="single" w:sz="4" w:space="0" w:color="auto"/>
            </w:tcBorders>
          </w:tcPr>
          <w:p w14:paraId="5137DDB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w:t>
            </w:r>
          </w:p>
        </w:tc>
        <w:tc>
          <w:tcPr>
            <w:tcW w:w="1021" w:type="dxa"/>
            <w:tcBorders>
              <w:top w:val="single" w:sz="4" w:space="0" w:color="auto"/>
              <w:left w:val="single" w:sz="4" w:space="0" w:color="auto"/>
              <w:bottom w:val="single" w:sz="4" w:space="0" w:color="auto"/>
              <w:right w:val="single" w:sz="4" w:space="0" w:color="auto"/>
            </w:tcBorders>
          </w:tcPr>
          <w:p w14:paraId="6742C17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18</w:t>
            </w:r>
          </w:p>
        </w:tc>
        <w:tc>
          <w:tcPr>
            <w:tcW w:w="682" w:type="dxa"/>
            <w:tcBorders>
              <w:top w:val="single" w:sz="4" w:space="0" w:color="auto"/>
              <w:left w:val="single" w:sz="4" w:space="0" w:color="auto"/>
              <w:bottom w:val="single" w:sz="4" w:space="0" w:color="auto"/>
              <w:right w:val="single" w:sz="4" w:space="0" w:color="auto"/>
            </w:tcBorders>
            <w:hideMark/>
          </w:tcPr>
          <w:p w14:paraId="07053E0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F29BB8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2F0B34B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5BF1CC8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663F7F6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w:t>
            </w:r>
          </w:p>
        </w:tc>
        <w:tc>
          <w:tcPr>
            <w:tcW w:w="815" w:type="dxa"/>
            <w:tcBorders>
              <w:top w:val="single" w:sz="4" w:space="0" w:color="auto"/>
              <w:left w:val="single" w:sz="4" w:space="0" w:color="auto"/>
              <w:bottom w:val="single" w:sz="4" w:space="0" w:color="auto"/>
              <w:right w:val="single" w:sz="4" w:space="0" w:color="auto"/>
            </w:tcBorders>
            <w:hideMark/>
          </w:tcPr>
          <w:p w14:paraId="2D06722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w:t>
            </w:r>
          </w:p>
        </w:tc>
      </w:tr>
      <w:tr w:rsidR="00E000E6" w:rsidRPr="00E000E6" w14:paraId="64D13AC4"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58B28FA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Gerai mokosi</w:t>
            </w:r>
          </w:p>
        </w:tc>
        <w:tc>
          <w:tcPr>
            <w:tcW w:w="1021" w:type="dxa"/>
            <w:tcBorders>
              <w:top w:val="single" w:sz="4" w:space="0" w:color="auto"/>
              <w:left w:val="single" w:sz="4" w:space="0" w:color="auto"/>
              <w:bottom w:val="single" w:sz="4" w:space="0" w:color="auto"/>
              <w:right w:val="single" w:sz="4" w:space="0" w:color="auto"/>
            </w:tcBorders>
          </w:tcPr>
          <w:p w14:paraId="553E242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28</w:t>
            </w:r>
          </w:p>
        </w:tc>
        <w:tc>
          <w:tcPr>
            <w:tcW w:w="1021" w:type="dxa"/>
            <w:tcBorders>
              <w:top w:val="single" w:sz="4" w:space="0" w:color="auto"/>
              <w:left w:val="single" w:sz="4" w:space="0" w:color="auto"/>
              <w:bottom w:val="single" w:sz="4" w:space="0" w:color="auto"/>
              <w:right w:val="single" w:sz="4" w:space="0" w:color="auto"/>
            </w:tcBorders>
          </w:tcPr>
          <w:p w14:paraId="4BFCE8B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55</w:t>
            </w:r>
          </w:p>
        </w:tc>
        <w:tc>
          <w:tcPr>
            <w:tcW w:w="1021" w:type="dxa"/>
            <w:tcBorders>
              <w:top w:val="single" w:sz="4" w:space="0" w:color="auto"/>
              <w:left w:val="single" w:sz="4" w:space="0" w:color="auto"/>
              <w:bottom w:val="single" w:sz="4" w:space="0" w:color="auto"/>
              <w:right w:val="single" w:sz="4" w:space="0" w:color="auto"/>
            </w:tcBorders>
          </w:tcPr>
          <w:p w14:paraId="4079AA4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54</w:t>
            </w:r>
          </w:p>
        </w:tc>
        <w:tc>
          <w:tcPr>
            <w:tcW w:w="682" w:type="dxa"/>
            <w:tcBorders>
              <w:top w:val="single" w:sz="4" w:space="0" w:color="auto"/>
              <w:left w:val="single" w:sz="4" w:space="0" w:color="auto"/>
              <w:bottom w:val="single" w:sz="4" w:space="0" w:color="auto"/>
              <w:right w:val="single" w:sz="4" w:space="0" w:color="auto"/>
            </w:tcBorders>
            <w:hideMark/>
          </w:tcPr>
          <w:p w14:paraId="1687075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53082D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411973B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29</w:t>
            </w:r>
          </w:p>
        </w:tc>
        <w:tc>
          <w:tcPr>
            <w:tcW w:w="709" w:type="dxa"/>
            <w:tcBorders>
              <w:top w:val="single" w:sz="4" w:space="0" w:color="auto"/>
              <w:left w:val="single" w:sz="4" w:space="0" w:color="auto"/>
              <w:bottom w:val="single" w:sz="4" w:space="0" w:color="auto"/>
              <w:right w:val="single" w:sz="4" w:space="0" w:color="auto"/>
            </w:tcBorders>
            <w:hideMark/>
          </w:tcPr>
          <w:p w14:paraId="0877F62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7D2A765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8</w:t>
            </w:r>
          </w:p>
        </w:tc>
        <w:tc>
          <w:tcPr>
            <w:tcW w:w="815" w:type="dxa"/>
            <w:tcBorders>
              <w:top w:val="single" w:sz="4" w:space="0" w:color="auto"/>
              <w:left w:val="single" w:sz="4" w:space="0" w:color="auto"/>
              <w:bottom w:val="single" w:sz="4" w:space="0" w:color="auto"/>
              <w:right w:val="single" w:sz="4" w:space="0" w:color="auto"/>
            </w:tcBorders>
            <w:hideMark/>
          </w:tcPr>
          <w:p w14:paraId="610A57A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w:t>
            </w:r>
          </w:p>
        </w:tc>
      </w:tr>
      <w:tr w:rsidR="00E000E6" w:rsidRPr="00E000E6" w14:paraId="4A3FDD58"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49C86BA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Nepažangūs</w:t>
            </w:r>
          </w:p>
        </w:tc>
        <w:tc>
          <w:tcPr>
            <w:tcW w:w="1021" w:type="dxa"/>
            <w:tcBorders>
              <w:top w:val="single" w:sz="4" w:space="0" w:color="auto"/>
              <w:left w:val="single" w:sz="4" w:space="0" w:color="auto"/>
              <w:bottom w:val="single" w:sz="4" w:space="0" w:color="auto"/>
              <w:right w:val="single" w:sz="4" w:space="0" w:color="auto"/>
            </w:tcBorders>
          </w:tcPr>
          <w:p w14:paraId="28D61E6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5</w:t>
            </w:r>
          </w:p>
        </w:tc>
        <w:tc>
          <w:tcPr>
            <w:tcW w:w="1021" w:type="dxa"/>
            <w:tcBorders>
              <w:top w:val="single" w:sz="4" w:space="0" w:color="auto"/>
              <w:left w:val="single" w:sz="4" w:space="0" w:color="auto"/>
              <w:bottom w:val="single" w:sz="4" w:space="0" w:color="auto"/>
              <w:right w:val="single" w:sz="4" w:space="0" w:color="auto"/>
            </w:tcBorders>
          </w:tcPr>
          <w:p w14:paraId="395985F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w:t>
            </w:r>
          </w:p>
        </w:tc>
        <w:tc>
          <w:tcPr>
            <w:tcW w:w="1021" w:type="dxa"/>
            <w:tcBorders>
              <w:top w:val="single" w:sz="4" w:space="0" w:color="auto"/>
              <w:left w:val="single" w:sz="4" w:space="0" w:color="auto"/>
              <w:bottom w:val="single" w:sz="4" w:space="0" w:color="auto"/>
              <w:right w:val="single" w:sz="4" w:space="0" w:color="auto"/>
            </w:tcBorders>
          </w:tcPr>
          <w:p w14:paraId="3A74930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hideMark/>
          </w:tcPr>
          <w:p w14:paraId="2538F53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523327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0254CF8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AA98FD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2600B86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hideMark/>
          </w:tcPr>
          <w:p w14:paraId="04AF0AD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r>
      <w:tr w:rsidR="00E000E6" w:rsidRPr="00E000E6" w14:paraId="022DB15C"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0F1B452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Į aukštesnę klasę perkelti su nepatenkinamais metiniais įvertinimais </w:t>
            </w:r>
          </w:p>
        </w:tc>
        <w:tc>
          <w:tcPr>
            <w:tcW w:w="1021" w:type="dxa"/>
            <w:tcBorders>
              <w:top w:val="single" w:sz="4" w:space="0" w:color="auto"/>
              <w:left w:val="single" w:sz="4" w:space="0" w:color="auto"/>
              <w:bottom w:val="single" w:sz="4" w:space="0" w:color="auto"/>
              <w:right w:val="single" w:sz="4" w:space="0" w:color="auto"/>
            </w:tcBorders>
          </w:tcPr>
          <w:p w14:paraId="2438088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021" w:type="dxa"/>
            <w:tcBorders>
              <w:top w:val="single" w:sz="4" w:space="0" w:color="auto"/>
              <w:left w:val="single" w:sz="4" w:space="0" w:color="auto"/>
              <w:bottom w:val="single" w:sz="4" w:space="0" w:color="auto"/>
              <w:right w:val="single" w:sz="4" w:space="0" w:color="auto"/>
            </w:tcBorders>
          </w:tcPr>
          <w:p w14:paraId="14AB574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021" w:type="dxa"/>
            <w:tcBorders>
              <w:top w:val="single" w:sz="4" w:space="0" w:color="auto"/>
              <w:left w:val="single" w:sz="4" w:space="0" w:color="auto"/>
              <w:bottom w:val="single" w:sz="4" w:space="0" w:color="auto"/>
              <w:right w:val="single" w:sz="4" w:space="0" w:color="auto"/>
            </w:tcBorders>
          </w:tcPr>
          <w:p w14:paraId="0C40999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hideMark/>
          </w:tcPr>
          <w:p w14:paraId="2550D1F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8935BE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383973B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F19730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5E5D84F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hideMark/>
          </w:tcPr>
          <w:p w14:paraId="44C2D9E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r>
      <w:tr w:rsidR="00E000E6" w:rsidRPr="00E000E6" w14:paraId="6C2C6E97"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2DF9CC5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Kartojantys kursą </w:t>
            </w:r>
          </w:p>
        </w:tc>
        <w:tc>
          <w:tcPr>
            <w:tcW w:w="1021" w:type="dxa"/>
            <w:tcBorders>
              <w:top w:val="single" w:sz="4" w:space="0" w:color="auto"/>
              <w:left w:val="single" w:sz="4" w:space="0" w:color="auto"/>
              <w:bottom w:val="single" w:sz="4" w:space="0" w:color="auto"/>
              <w:right w:val="single" w:sz="4" w:space="0" w:color="auto"/>
            </w:tcBorders>
          </w:tcPr>
          <w:p w14:paraId="632229F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021" w:type="dxa"/>
            <w:tcBorders>
              <w:top w:val="single" w:sz="4" w:space="0" w:color="auto"/>
              <w:left w:val="single" w:sz="4" w:space="0" w:color="auto"/>
              <w:bottom w:val="single" w:sz="4" w:space="0" w:color="auto"/>
              <w:right w:val="single" w:sz="4" w:space="0" w:color="auto"/>
            </w:tcBorders>
          </w:tcPr>
          <w:p w14:paraId="30B09DD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021" w:type="dxa"/>
            <w:tcBorders>
              <w:top w:val="single" w:sz="4" w:space="0" w:color="auto"/>
              <w:left w:val="single" w:sz="4" w:space="0" w:color="auto"/>
              <w:bottom w:val="single" w:sz="4" w:space="0" w:color="auto"/>
              <w:right w:val="single" w:sz="4" w:space="0" w:color="auto"/>
            </w:tcBorders>
          </w:tcPr>
          <w:p w14:paraId="02A4AC1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hideMark/>
          </w:tcPr>
          <w:p w14:paraId="026A6D1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47E7951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A4FC21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0D5884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1ADAE8A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hideMark/>
          </w:tcPr>
          <w:p w14:paraId="5B1C6A7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r>
      <w:tr w:rsidR="003B1164" w:rsidRPr="00E000E6" w14:paraId="2912764D" w14:textId="77777777" w:rsidTr="001E5FBF">
        <w:tc>
          <w:tcPr>
            <w:tcW w:w="2376" w:type="dxa"/>
            <w:tcBorders>
              <w:top w:val="single" w:sz="4" w:space="0" w:color="auto"/>
              <w:left w:val="single" w:sz="4" w:space="0" w:color="auto"/>
              <w:bottom w:val="single" w:sz="4" w:space="0" w:color="auto"/>
              <w:right w:val="single" w:sz="4" w:space="0" w:color="auto"/>
            </w:tcBorders>
            <w:hideMark/>
          </w:tcPr>
          <w:p w14:paraId="7F9B90D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Nesimokantys 7-16 metų vaikai</w:t>
            </w:r>
          </w:p>
        </w:tc>
        <w:tc>
          <w:tcPr>
            <w:tcW w:w="1021" w:type="dxa"/>
            <w:tcBorders>
              <w:top w:val="single" w:sz="4" w:space="0" w:color="auto"/>
              <w:left w:val="single" w:sz="4" w:space="0" w:color="auto"/>
              <w:bottom w:val="single" w:sz="4" w:space="0" w:color="auto"/>
              <w:right w:val="single" w:sz="4" w:space="0" w:color="auto"/>
            </w:tcBorders>
          </w:tcPr>
          <w:p w14:paraId="0E1056D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021" w:type="dxa"/>
            <w:tcBorders>
              <w:top w:val="single" w:sz="4" w:space="0" w:color="auto"/>
              <w:left w:val="single" w:sz="4" w:space="0" w:color="auto"/>
              <w:bottom w:val="single" w:sz="4" w:space="0" w:color="auto"/>
              <w:right w:val="single" w:sz="4" w:space="0" w:color="auto"/>
            </w:tcBorders>
          </w:tcPr>
          <w:p w14:paraId="23E0E5C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021" w:type="dxa"/>
            <w:tcBorders>
              <w:top w:val="single" w:sz="4" w:space="0" w:color="auto"/>
              <w:left w:val="single" w:sz="4" w:space="0" w:color="auto"/>
              <w:bottom w:val="single" w:sz="4" w:space="0" w:color="auto"/>
              <w:right w:val="single" w:sz="4" w:space="0" w:color="auto"/>
            </w:tcBorders>
          </w:tcPr>
          <w:p w14:paraId="05DCC5F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hideMark/>
          </w:tcPr>
          <w:p w14:paraId="01A2413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48AC70D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14:paraId="1A72834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622706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623E780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815" w:type="dxa"/>
            <w:tcBorders>
              <w:top w:val="single" w:sz="4" w:space="0" w:color="auto"/>
              <w:left w:val="single" w:sz="4" w:space="0" w:color="auto"/>
              <w:bottom w:val="single" w:sz="4" w:space="0" w:color="auto"/>
              <w:right w:val="single" w:sz="4" w:space="0" w:color="auto"/>
            </w:tcBorders>
            <w:hideMark/>
          </w:tcPr>
          <w:p w14:paraId="118EA9B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r>
    </w:tbl>
    <w:p w14:paraId="44513C1E" w14:textId="77777777" w:rsidR="003B1164" w:rsidRPr="00E000E6" w:rsidRDefault="003B1164" w:rsidP="006F3438">
      <w:pPr>
        <w:spacing w:after="0" w:line="240" w:lineRule="auto"/>
        <w:rPr>
          <w:rFonts w:ascii="Times New Roman" w:eastAsia="Times New Roman" w:hAnsi="Times New Roman"/>
          <w:sz w:val="24"/>
          <w:szCs w:val="24"/>
        </w:rPr>
      </w:pPr>
    </w:p>
    <w:p w14:paraId="7B7C240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PEDAGOGINIŲ DARBUOTOJŲ SKAIČIUS:</w:t>
      </w:r>
    </w:p>
    <w:tbl>
      <w:tblPr>
        <w:tblW w:w="2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6"/>
        <w:gridCol w:w="3380"/>
        <w:gridCol w:w="992"/>
        <w:gridCol w:w="879"/>
        <w:gridCol w:w="1105"/>
        <w:gridCol w:w="880"/>
        <w:gridCol w:w="1105"/>
        <w:gridCol w:w="992"/>
        <w:gridCol w:w="5953"/>
        <w:gridCol w:w="5953"/>
      </w:tblGrid>
      <w:tr w:rsidR="00E000E6" w:rsidRPr="00E000E6" w14:paraId="1EA30344" w14:textId="77777777" w:rsidTr="001E5FBF">
        <w:trPr>
          <w:gridAfter w:val="2"/>
          <w:wAfter w:w="11906" w:type="dxa"/>
          <w:trHeight w:val="405"/>
        </w:trPr>
        <w:tc>
          <w:tcPr>
            <w:tcW w:w="556" w:type="dxa"/>
            <w:vMerge w:val="restart"/>
            <w:tcBorders>
              <w:top w:val="single" w:sz="4" w:space="0" w:color="auto"/>
              <w:left w:val="single" w:sz="4" w:space="0" w:color="auto"/>
              <w:right w:val="single" w:sz="4" w:space="0" w:color="auto"/>
            </w:tcBorders>
          </w:tcPr>
          <w:p w14:paraId="6480597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Eil. Nr.</w:t>
            </w:r>
          </w:p>
          <w:p w14:paraId="2AF63554"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c>
          <w:tcPr>
            <w:tcW w:w="3380" w:type="dxa"/>
            <w:vMerge w:val="restart"/>
            <w:tcBorders>
              <w:top w:val="single" w:sz="4" w:space="0" w:color="auto"/>
              <w:left w:val="single" w:sz="4" w:space="0" w:color="auto"/>
              <w:right w:val="single" w:sz="4" w:space="0" w:color="auto"/>
            </w:tcBorders>
          </w:tcPr>
          <w:p w14:paraId="4268A956"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Darbuotojai</w:t>
            </w:r>
          </w:p>
          <w:p w14:paraId="44352F92"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c>
          <w:tcPr>
            <w:tcW w:w="1871" w:type="dxa"/>
            <w:gridSpan w:val="2"/>
            <w:tcBorders>
              <w:top w:val="single" w:sz="4" w:space="0" w:color="auto"/>
              <w:left w:val="single" w:sz="4" w:space="0" w:color="auto"/>
              <w:bottom w:val="single" w:sz="4" w:space="0" w:color="auto"/>
              <w:right w:val="single" w:sz="4" w:space="0" w:color="auto"/>
            </w:tcBorders>
            <w:hideMark/>
          </w:tcPr>
          <w:p w14:paraId="476EBA06"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2021</w:t>
            </w:r>
          </w:p>
        </w:tc>
        <w:tc>
          <w:tcPr>
            <w:tcW w:w="1985" w:type="dxa"/>
            <w:gridSpan w:val="2"/>
            <w:tcBorders>
              <w:top w:val="single" w:sz="4" w:space="0" w:color="auto"/>
              <w:left w:val="single" w:sz="4" w:space="0" w:color="auto"/>
              <w:bottom w:val="single" w:sz="4" w:space="0" w:color="auto"/>
              <w:right w:val="single" w:sz="4" w:space="0" w:color="auto"/>
            </w:tcBorders>
          </w:tcPr>
          <w:p w14:paraId="7DE344A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2022</w:t>
            </w:r>
          </w:p>
        </w:tc>
        <w:tc>
          <w:tcPr>
            <w:tcW w:w="2097" w:type="dxa"/>
            <w:gridSpan w:val="2"/>
            <w:tcBorders>
              <w:top w:val="single" w:sz="4" w:space="0" w:color="auto"/>
              <w:left w:val="single" w:sz="4" w:space="0" w:color="auto"/>
              <w:bottom w:val="single" w:sz="4" w:space="0" w:color="auto"/>
              <w:right w:val="single" w:sz="4" w:space="0" w:color="auto"/>
            </w:tcBorders>
          </w:tcPr>
          <w:p w14:paraId="12CEB28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2023</w:t>
            </w:r>
          </w:p>
        </w:tc>
      </w:tr>
      <w:tr w:rsidR="00E000E6" w:rsidRPr="00E000E6" w14:paraId="1231B5AA" w14:textId="77777777" w:rsidTr="001E5FBF">
        <w:trPr>
          <w:gridAfter w:val="2"/>
          <w:wAfter w:w="11906" w:type="dxa"/>
          <w:trHeight w:val="540"/>
        </w:trPr>
        <w:tc>
          <w:tcPr>
            <w:tcW w:w="556" w:type="dxa"/>
            <w:vMerge/>
            <w:tcBorders>
              <w:left w:val="single" w:sz="4" w:space="0" w:color="auto"/>
              <w:bottom w:val="single" w:sz="4" w:space="0" w:color="auto"/>
              <w:right w:val="single" w:sz="4" w:space="0" w:color="auto"/>
            </w:tcBorders>
          </w:tcPr>
          <w:p w14:paraId="6EC0F99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c>
          <w:tcPr>
            <w:tcW w:w="3380" w:type="dxa"/>
            <w:vMerge/>
            <w:tcBorders>
              <w:left w:val="single" w:sz="4" w:space="0" w:color="auto"/>
              <w:bottom w:val="single" w:sz="4" w:space="0" w:color="auto"/>
              <w:right w:val="single" w:sz="4" w:space="0" w:color="auto"/>
            </w:tcBorders>
          </w:tcPr>
          <w:p w14:paraId="7C348818"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6560A5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879" w:type="dxa"/>
            <w:tcBorders>
              <w:top w:val="single" w:sz="4" w:space="0" w:color="auto"/>
              <w:left w:val="single" w:sz="4" w:space="0" w:color="auto"/>
              <w:bottom w:val="single" w:sz="4" w:space="0" w:color="auto"/>
              <w:right w:val="single" w:sz="4" w:space="0" w:color="auto"/>
            </w:tcBorders>
          </w:tcPr>
          <w:p w14:paraId="2DD85F3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etatai</w:t>
            </w:r>
          </w:p>
        </w:tc>
        <w:tc>
          <w:tcPr>
            <w:tcW w:w="1105" w:type="dxa"/>
            <w:tcBorders>
              <w:top w:val="single" w:sz="4" w:space="0" w:color="auto"/>
              <w:left w:val="single" w:sz="4" w:space="0" w:color="auto"/>
              <w:bottom w:val="single" w:sz="4" w:space="0" w:color="auto"/>
              <w:right w:val="single" w:sz="4" w:space="0" w:color="auto"/>
            </w:tcBorders>
          </w:tcPr>
          <w:p w14:paraId="60C8804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880" w:type="dxa"/>
            <w:tcBorders>
              <w:top w:val="single" w:sz="4" w:space="0" w:color="auto"/>
              <w:left w:val="single" w:sz="4" w:space="0" w:color="auto"/>
              <w:bottom w:val="single" w:sz="4" w:space="0" w:color="auto"/>
              <w:right w:val="single" w:sz="4" w:space="0" w:color="auto"/>
            </w:tcBorders>
          </w:tcPr>
          <w:p w14:paraId="06ED83A7"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etatai</w:t>
            </w:r>
          </w:p>
        </w:tc>
        <w:tc>
          <w:tcPr>
            <w:tcW w:w="1105" w:type="dxa"/>
            <w:tcBorders>
              <w:top w:val="single" w:sz="4" w:space="0" w:color="auto"/>
              <w:left w:val="single" w:sz="4" w:space="0" w:color="auto"/>
              <w:bottom w:val="single" w:sz="4" w:space="0" w:color="auto"/>
              <w:right w:val="single" w:sz="4" w:space="0" w:color="auto"/>
            </w:tcBorders>
          </w:tcPr>
          <w:p w14:paraId="60E0541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992" w:type="dxa"/>
            <w:tcBorders>
              <w:top w:val="single" w:sz="4" w:space="0" w:color="auto"/>
              <w:left w:val="single" w:sz="4" w:space="0" w:color="auto"/>
              <w:bottom w:val="single" w:sz="4" w:space="0" w:color="auto"/>
              <w:right w:val="single" w:sz="4" w:space="0" w:color="auto"/>
            </w:tcBorders>
          </w:tcPr>
          <w:p w14:paraId="1905E512"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etatai</w:t>
            </w:r>
          </w:p>
        </w:tc>
      </w:tr>
      <w:tr w:rsidR="00E000E6" w:rsidRPr="00E000E6" w14:paraId="4CE1F3DA"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1812F13C"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3380" w:type="dxa"/>
            <w:tcBorders>
              <w:top w:val="single" w:sz="4" w:space="0" w:color="auto"/>
              <w:left w:val="single" w:sz="4" w:space="0" w:color="auto"/>
              <w:bottom w:val="single" w:sz="4" w:space="0" w:color="auto"/>
              <w:right w:val="single" w:sz="4" w:space="0" w:color="auto"/>
            </w:tcBorders>
          </w:tcPr>
          <w:p w14:paraId="29BD404C"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Bendras darbuotojų skaičius</w:t>
            </w:r>
          </w:p>
        </w:tc>
        <w:tc>
          <w:tcPr>
            <w:tcW w:w="992" w:type="dxa"/>
            <w:tcBorders>
              <w:top w:val="single" w:sz="4" w:space="0" w:color="auto"/>
              <w:left w:val="single" w:sz="4" w:space="0" w:color="auto"/>
              <w:bottom w:val="single" w:sz="4" w:space="0" w:color="auto"/>
              <w:right w:val="single" w:sz="4" w:space="0" w:color="auto"/>
            </w:tcBorders>
          </w:tcPr>
          <w:p w14:paraId="5C58719C"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34</w:t>
            </w:r>
          </w:p>
        </w:tc>
        <w:tc>
          <w:tcPr>
            <w:tcW w:w="879" w:type="dxa"/>
            <w:tcBorders>
              <w:top w:val="single" w:sz="4" w:space="0" w:color="auto"/>
              <w:left w:val="single" w:sz="4" w:space="0" w:color="auto"/>
              <w:bottom w:val="single" w:sz="4" w:space="0" w:color="auto"/>
              <w:right w:val="single" w:sz="4" w:space="0" w:color="auto"/>
            </w:tcBorders>
          </w:tcPr>
          <w:p w14:paraId="480B4AE2"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27,57</w:t>
            </w:r>
          </w:p>
        </w:tc>
        <w:tc>
          <w:tcPr>
            <w:tcW w:w="1105" w:type="dxa"/>
            <w:tcBorders>
              <w:top w:val="single" w:sz="4" w:space="0" w:color="auto"/>
              <w:left w:val="single" w:sz="4" w:space="0" w:color="auto"/>
              <w:bottom w:val="single" w:sz="4" w:space="0" w:color="auto"/>
              <w:right w:val="single" w:sz="4" w:space="0" w:color="auto"/>
            </w:tcBorders>
          </w:tcPr>
          <w:p w14:paraId="7444987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31</w:t>
            </w:r>
          </w:p>
        </w:tc>
        <w:tc>
          <w:tcPr>
            <w:tcW w:w="880" w:type="dxa"/>
            <w:tcBorders>
              <w:top w:val="single" w:sz="4" w:space="0" w:color="auto"/>
              <w:left w:val="single" w:sz="4" w:space="0" w:color="auto"/>
              <w:bottom w:val="single" w:sz="4" w:space="0" w:color="auto"/>
              <w:right w:val="single" w:sz="4" w:space="0" w:color="auto"/>
            </w:tcBorders>
          </w:tcPr>
          <w:p w14:paraId="069906D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27,34</w:t>
            </w:r>
          </w:p>
        </w:tc>
        <w:tc>
          <w:tcPr>
            <w:tcW w:w="1105" w:type="dxa"/>
            <w:tcBorders>
              <w:top w:val="single" w:sz="4" w:space="0" w:color="auto"/>
              <w:left w:val="single" w:sz="4" w:space="0" w:color="auto"/>
              <w:bottom w:val="single" w:sz="4" w:space="0" w:color="auto"/>
              <w:right w:val="single" w:sz="4" w:space="0" w:color="auto"/>
            </w:tcBorders>
          </w:tcPr>
          <w:p w14:paraId="37A7126F" w14:textId="77777777" w:rsidR="003B1164" w:rsidRPr="00E000E6" w:rsidRDefault="003B1164" w:rsidP="006F3438">
            <w:pPr>
              <w:spacing w:after="0" w:line="240" w:lineRule="auto"/>
              <w:jc w:val="center"/>
              <w:rPr>
                <w:rFonts w:ascii="Times New Roman" w:eastAsia="Times New Roman" w:hAnsi="Times New Roman"/>
                <w:sz w:val="24"/>
                <w:szCs w:val="24"/>
                <w:highlight w:val="yellow"/>
                <w:lang w:eastAsia="lt-LT"/>
              </w:rPr>
            </w:pPr>
            <w:r w:rsidRPr="00E000E6">
              <w:rPr>
                <w:rFonts w:ascii="Times New Roman" w:eastAsia="Times New Roman" w:hAnsi="Times New Roman"/>
                <w:sz w:val="24"/>
                <w:szCs w:val="24"/>
                <w:lang w:eastAsia="lt-LT"/>
              </w:rPr>
              <w:t>32</w:t>
            </w:r>
          </w:p>
        </w:tc>
        <w:tc>
          <w:tcPr>
            <w:tcW w:w="992" w:type="dxa"/>
            <w:tcBorders>
              <w:top w:val="single" w:sz="4" w:space="0" w:color="auto"/>
              <w:left w:val="single" w:sz="4" w:space="0" w:color="auto"/>
              <w:bottom w:val="single" w:sz="4" w:space="0" w:color="auto"/>
              <w:right w:val="single" w:sz="4" w:space="0" w:color="auto"/>
            </w:tcBorders>
          </w:tcPr>
          <w:p w14:paraId="1F7B00FF"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28,16</w:t>
            </w:r>
          </w:p>
        </w:tc>
      </w:tr>
      <w:tr w:rsidR="00E000E6" w:rsidRPr="00E000E6" w14:paraId="2B117262" w14:textId="77777777" w:rsidTr="001E5FBF">
        <w:trPr>
          <w:gridAfter w:val="2"/>
          <w:wAfter w:w="11906" w:type="dxa"/>
          <w:trHeight w:val="270"/>
        </w:trPr>
        <w:tc>
          <w:tcPr>
            <w:tcW w:w="556" w:type="dxa"/>
            <w:vMerge w:val="restart"/>
            <w:tcBorders>
              <w:top w:val="single" w:sz="4" w:space="0" w:color="auto"/>
              <w:left w:val="single" w:sz="4" w:space="0" w:color="auto"/>
              <w:right w:val="single" w:sz="4" w:space="0" w:color="auto"/>
            </w:tcBorders>
            <w:hideMark/>
          </w:tcPr>
          <w:p w14:paraId="1354DB66"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 xml:space="preserve">2. </w:t>
            </w:r>
          </w:p>
        </w:tc>
        <w:tc>
          <w:tcPr>
            <w:tcW w:w="3380" w:type="dxa"/>
            <w:tcBorders>
              <w:top w:val="single" w:sz="4" w:space="0" w:color="auto"/>
              <w:left w:val="single" w:sz="4" w:space="0" w:color="auto"/>
              <w:bottom w:val="single" w:sz="4" w:space="0" w:color="auto"/>
              <w:right w:val="single" w:sz="4" w:space="0" w:color="auto"/>
            </w:tcBorders>
          </w:tcPr>
          <w:p w14:paraId="39718C6E"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Mokytojų</w:t>
            </w:r>
          </w:p>
        </w:tc>
        <w:tc>
          <w:tcPr>
            <w:tcW w:w="992" w:type="dxa"/>
            <w:tcBorders>
              <w:top w:val="single" w:sz="4" w:space="0" w:color="auto"/>
              <w:left w:val="single" w:sz="4" w:space="0" w:color="auto"/>
              <w:bottom w:val="single" w:sz="4" w:space="0" w:color="auto"/>
              <w:right w:val="single" w:sz="4" w:space="0" w:color="auto"/>
            </w:tcBorders>
          </w:tcPr>
          <w:p w14:paraId="54253086"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27</w:t>
            </w:r>
          </w:p>
        </w:tc>
        <w:tc>
          <w:tcPr>
            <w:tcW w:w="879" w:type="dxa"/>
            <w:tcBorders>
              <w:top w:val="single" w:sz="4" w:space="0" w:color="auto"/>
              <w:left w:val="single" w:sz="4" w:space="0" w:color="auto"/>
              <w:bottom w:val="single" w:sz="4" w:space="0" w:color="auto"/>
              <w:right w:val="single" w:sz="4" w:space="0" w:color="auto"/>
            </w:tcBorders>
          </w:tcPr>
          <w:p w14:paraId="31C37958"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21,57</w:t>
            </w:r>
          </w:p>
        </w:tc>
        <w:tc>
          <w:tcPr>
            <w:tcW w:w="1105" w:type="dxa"/>
            <w:tcBorders>
              <w:top w:val="single" w:sz="4" w:space="0" w:color="auto"/>
              <w:left w:val="single" w:sz="4" w:space="0" w:color="auto"/>
              <w:bottom w:val="single" w:sz="4" w:space="0" w:color="auto"/>
              <w:right w:val="single" w:sz="4" w:space="0" w:color="auto"/>
            </w:tcBorders>
          </w:tcPr>
          <w:p w14:paraId="3312F7B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24</w:t>
            </w:r>
          </w:p>
        </w:tc>
        <w:tc>
          <w:tcPr>
            <w:tcW w:w="880" w:type="dxa"/>
            <w:tcBorders>
              <w:top w:val="single" w:sz="4" w:space="0" w:color="auto"/>
              <w:left w:val="single" w:sz="4" w:space="0" w:color="auto"/>
              <w:bottom w:val="single" w:sz="4" w:space="0" w:color="auto"/>
              <w:right w:val="single" w:sz="4" w:space="0" w:color="auto"/>
            </w:tcBorders>
          </w:tcPr>
          <w:p w14:paraId="79B50927"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20,84</w:t>
            </w:r>
          </w:p>
        </w:tc>
        <w:tc>
          <w:tcPr>
            <w:tcW w:w="1105" w:type="dxa"/>
            <w:tcBorders>
              <w:top w:val="single" w:sz="4" w:space="0" w:color="auto"/>
              <w:left w:val="single" w:sz="4" w:space="0" w:color="auto"/>
              <w:bottom w:val="single" w:sz="4" w:space="0" w:color="auto"/>
              <w:right w:val="single" w:sz="4" w:space="0" w:color="auto"/>
            </w:tcBorders>
          </w:tcPr>
          <w:p w14:paraId="312D24C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25</w:t>
            </w:r>
          </w:p>
        </w:tc>
        <w:tc>
          <w:tcPr>
            <w:tcW w:w="992" w:type="dxa"/>
            <w:tcBorders>
              <w:top w:val="single" w:sz="4" w:space="0" w:color="auto"/>
              <w:left w:val="single" w:sz="4" w:space="0" w:color="auto"/>
              <w:bottom w:val="single" w:sz="4" w:space="0" w:color="auto"/>
              <w:right w:val="single" w:sz="4" w:space="0" w:color="auto"/>
            </w:tcBorders>
          </w:tcPr>
          <w:p w14:paraId="2BE92A88"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21,66</w:t>
            </w:r>
          </w:p>
        </w:tc>
      </w:tr>
      <w:tr w:rsidR="00E000E6" w:rsidRPr="00E000E6" w14:paraId="207C13A8" w14:textId="77777777" w:rsidTr="001E5FBF">
        <w:trPr>
          <w:gridAfter w:val="2"/>
          <w:wAfter w:w="11906" w:type="dxa"/>
          <w:trHeight w:val="315"/>
        </w:trPr>
        <w:tc>
          <w:tcPr>
            <w:tcW w:w="556" w:type="dxa"/>
            <w:vMerge/>
            <w:tcBorders>
              <w:left w:val="single" w:sz="4" w:space="0" w:color="auto"/>
              <w:bottom w:val="single" w:sz="4" w:space="0" w:color="auto"/>
              <w:right w:val="single" w:sz="4" w:space="0" w:color="auto"/>
            </w:tcBorders>
          </w:tcPr>
          <w:p w14:paraId="575DDE4F"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47266C3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Pagalbos mokiniui specialistų</w:t>
            </w:r>
          </w:p>
        </w:tc>
        <w:tc>
          <w:tcPr>
            <w:tcW w:w="992" w:type="dxa"/>
            <w:tcBorders>
              <w:top w:val="single" w:sz="4" w:space="0" w:color="auto"/>
              <w:left w:val="single" w:sz="4" w:space="0" w:color="auto"/>
              <w:bottom w:val="single" w:sz="4" w:space="0" w:color="auto"/>
              <w:right w:val="single" w:sz="4" w:space="0" w:color="auto"/>
            </w:tcBorders>
          </w:tcPr>
          <w:p w14:paraId="2811786E"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w:t>
            </w:r>
          </w:p>
        </w:tc>
        <w:tc>
          <w:tcPr>
            <w:tcW w:w="879" w:type="dxa"/>
            <w:tcBorders>
              <w:top w:val="single" w:sz="4" w:space="0" w:color="auto"/>
              <w:left w:val="single" w:sz="4" w:space="0" w:color="auto"/>
              <w:bottom w:val="single" w:sz="4" w:space="0" w:color="auto"/>
              <w:right w:val="single" w:sz="4" w:space="0" w:color="auto"/>
            </w:tcBorders>
          </w:tcPr>
          <w:p w14:paraId="4145EBA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w:t>
            </w:r>
          </w:p>
        </w:tc>
        <w:tc>
          <w:tcPr>
            <w:tcW w:w="1105" w:type="dxa"/>
            <w:tcBorders>
              <w:top w:val="single" w:sz="4" w:space="0" w:color="auto"/>
              <w:left w:val="single" w:sz="4" w:space="0" w:color="auto"/>
              <w:bottom w:val="single" w:sz="4" w:space="0" w:color="auto"/>
              <w:right w:val="single" w:sz="4" w:space="0" w:color="auto"/>
            </w:tcBorders>
          </w:tcPr>
          <w:p w14:paraId="326D46E5"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w:t>
            </w:r>
          </w:p>
        </w:tc>
        <w:tc>
          <w:tcPr>
            <w:tcW w:w="880" w:type="dxa"/>
            <w:tcBorders>
              <w:top w:val="single" w:sz="4" w:space="0" w:color="auto"/>
              <w:left w:val="single" w:sz="4" w:space="0" w:color="auto"/>
              <w:bottom w:val="single" w:sz="4" w:space="0" w:color="auto"/>
              <w:right w:val="single" w:sz="4" w:space="0" w:color="auto"/>
            </w:tcBorders>
          </w:tcPr>
          <w:p w14:paraId="25459D0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4,5</w:t>
            </w:r>
          </w:p>
        </w:tc>
        <w:tc>
          <w:tcPr>
            <w:tcW w:w="1105" w:type="dxa"/>
            <w:tcBorders>
              <w:top w:val="single" w:sz="4" w:space="0" w:color="auto"/>
              <w:left w:val="single" w:sz="4" w:space="0" w:color="auto"/>
              <w:bottom w:val="single" w:sz="4" w:space="0" w:color="auto"/>
              <w:right w:val="single" w:sz="4" w:space="0" w:color="auto"/>
            </w:tcBorders>
          </w:tcPr>
          <w:p w14:paraId="7AA4F2B8"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w:t>
            </w:r>
          </w:p>
        </w:tc>
        <w:tc>
          <w:tcPr>
            <w:tcW w:w="992" w:type="dxa"/>
            <w:tcBorders>
              <w:top w:val="single" w:sz="4" w:space="0" w:color="auto"/>
              <w:left w:val="single" w:sz="4" w:space="0" w:color="auto"/>
              <w:bottom w:val="single" w:sz="4" w:space="0" w:color="auto"/>
              <w:right w:val="single" w:sz="4" w:space="0" w:color="auto"/>
            </w:tcBorders>
          </w:tcPr>
          <w:p w14:paraId="2500885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4,5</w:t>
            </w:r>
          </w:p>
        </w:tc>
      </w:tr>
      <w:tr w:rsidR="00E000E6" w:rsidRPr="00E000E6" w14:paraId="3AAA11B6"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530ACC87"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60552F3B"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Tinkamą kvalifikaciją turinčių mokytojų ir pagalbos mokiniui specialistų skaičius</w:t>
            </w:r>
          </w:p>
        </w:tc>
        <w:tc>
          <w:tcPr>
            <w:tcW w:w="992" w:type="dxa"/>
            <w:tcBorders>
              <w:top w:val="single" w:sz="4" w:space="0" w:color="auto"/>
              <w:left w:val="single" w:sz="4" w:space="0" w:color="auto"/>
              <w:bottom w:val="single" w:sz="4" w:space="0" w:color="auto"/>
              <w:right w:val="single" w:sz="4" w:space="0" w:color="auto"/>
            </w:tcBorders>
          </w:tcPr>
          <w:p w14:paraId="3F01E29E"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32</w:t>
            </w:r>
          </w:p>
        </w:tc>
        <w:tc>
          <w:tcPr>
            <w:tcW w:w="879" w:type="dxa"/>
            <w:tcBorders>
              <w:top w:val="single" w:sz="4" w:space="0" w:color="auto"/>
              <w:left w:val="single" w:sz="4" w:space="0" w:color="auto"/>
              <w:bottom w:val="single" w:sz="4" w:space="0" w:color="auto"/>
              <w:right w:val="single" w:sz="4" w:space="0" w:color="auto"/>
            </w:tcBorders>
          </w:tcPr>
          <w:p w14:paraId="465FAEB9"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5FBEDB8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29</w:t>
            </w:r>
          </w:p>
        </w:tc>
        <w:tc>
          <w:tcPr>
            <w:tcW w:w="880" w:type="dxa"/>
            <w:tcBorders>
              <w:top w:val="single" w:sz="4" w:space="0" w:color="auto"/>
              <w:left w:val="single" w:sz="4" w:space="0" w:color="auto"/>
              <w:bottom w:val="single" w:sz="4" w:space="0" w:color="auto"/>
              <w:right w:val="single" w:sz="4" w:space="0" w:color="auto"/>
            </w:tcBorders>
          </w:tcPr>
          <w:p w14:paraId="37F9A317"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7EF26E49"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30</w:t>
            </w:r>
          </w:p>
        </w:tc>
        <w:tc>
          <w:tcPr>
            <w:tcW w:w="992" w:type="dxa"/>
            <w:tcBorders>
              <w:top w:val="single" w:sz="4" w:space="0" w:color="auto"/>
              <w:left w:val="single" w:sz="4" w:space="0" w:color="auto"/>
              <w:bottom w:val="single" w:sz="4" w:space="0" w:color="auto"/>
              <w:right w:val="single" w:sz="4" w:space="0" w:color="auto"/>
            </w:tcBorders>
          </w:tcPr>
          <w:p w14:paraId="357DEAEB"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7B7CA54C" w14:textId="77777777" w:rsidTr="001E5FBF">
        <w:tc>
          <w:tcPr>
            <w:tcW w:w="556" w:type="dxa"/>
            <w:tcBorders>
              <w:top w:val="single" w:sz="4" w:space="0" w:color="auto"/>
              <w:left w:val="single" w:sz="4" w:space="0" w:color="auto"/>
              <w:bottom w:val="single" w:sz="4" w:space="0" w:color="auto"/>
              <w:right w:val="single" w:sz="4" w:space="0" w:color="auto"/>
            </w:tcBorders>
          </w:tcPr>
          <w:p w14:paraId="297652E1"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3B563A76"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Iš jų:</w:t>
            </w:r>
          </w:p>
        </w:tc>
        <w:tc>
          <w:tcPr>
            <w:tcW w:w="5953" w:type="dxa"/>
            <w:gridSpan w:val="6"/>
            <w:tcBorders>
              <w:top w:val="single" w:sz="4" w:space="0" w:color="auto"/>
              <w:left w:val="single" w:sz="4" w:space="0" w:color="auto"/>
              <w:bottom w:val="single" w:sz="4" w:space="0" w:color="auto"/>
              <w:right w:val="single" w:sz="4" w:space="0" w:color="auto"/>
            </w:tcBorders>
          </w:tcPr>
          <w:p w14:paraId="760D8799"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c>
          <w:tcPr>
            <w:tcW w:w="5953" w:type="dxa"/>
            <w:tcBorders>
              <w:top w:val="nil"/>
              <w:bottom w:val="nil"/>
            </w:tcBorders>
          </w:tcPr>
          <w:p w14:paraId="0017E468" w14:textId="77777777" w:rsidR="003B1164" w:rsidRPr="00E000E6" w:rsidRDefault="003B1164" w:rsidP="006F3438">
            <w:pPr>
              <w:spacing w:after="0" w:line="240" w:lineRule="auto"/>
              <w:rPr>
                <w:rFonts w:ascii="Times New Roman" w:hAnsi="Times New Roman"/>
                <w:sz w:val="24"/>
                <w:szCs w:val="24"/>
              </w:rPr>
            </w:pPr>
          </w:p>
        </w:tc>
        <w:tc>
          <w:tcPr>
            <w:tcW w:w="5953" w:type="dxa"/>
          </w:tcPr>
          <w:p w14:paraId="2FA22BF2"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r>
      <w:tr w:rsidR="00E000E6" w:rsidRPr="00E000E6" w14:paraId="7099C243"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77DE5FE6"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2911EE2C"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direktorius</w:t>
            </w:r>
          </w:p>
        </w:tc>
        <w:tc>
          <w:tcPr>
            <w:tcW w:w="992" w:type="dxa"/>
            <w:tcBorders>
              <w:top w:val="single" w:sz="4" w:space="0" w:color="auto"/>
              <w:left w:val="single" w:sz="4" w:space="0" w:color="auto"/>
              <w:bottom w:val="single" w:sz="4" w:space="0" w:color="auto"/>
              <w:right w:val="single" w:sz="4" w:space="0" w:color="auto"/>
            </w:tcBorders>
          </w:tcPr>
          <w:p w14:paraId="2FEACBF4"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79" w:type="dxa"/>
            <w:tcBorders>
              <w:top w:val="single" w:sz="4" w:space="0" w:color="auto"/>
              <w:left w:val="single" w:sz="4" w:space="0" w:color="auto"/>
              <w:bottom w:val="single" w:sz="4" w:space="0" w:color="auto"/>
              <w:right w:val="single" w:sz="4" w:space="0" w:color="auto"/>
            </w:tcBorders>
          </w:tcPr>
          <w:p w14:paraId="5D9F0B6F"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1105" w:type="dxa"/>
            <w:tcBorders>
              <w:top w:val="single" w:sz="4" w:space="0" w:color="auto"/>
              <w:left w:val="single" w:sz="4" w:space="0" w:color="auto"/>
              <w:bottom w:val="single" w:sz="4" w:space="0" w:color="auto"/>
              <w:right w:val="single" w:sz="4" w:space="0" w:color="auto"/>
            </w:tcBorders>
          </w:tcPr>
          <w:p w14:paraId="39867937"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80" w:type="dxa"/>
            <w:tcBorders>
              <w:top w:val="single" w:sz="4" w:space="0" w:color="auto"/>
              <w:left w:val="single" w:sz="4" w:space="0" w:color="auto"/>
              <w:bottom w:val="single" w:sz="4" w:space="0" w:color="auto"/>
              <w:right w:val="single" w:sz="4" w:space="0" w:color="auto"/>
            </w:tcBorders>
          </w:tcPr>
          <w:p w14:paraId="76E50F4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1105" w:type="dxa"/>
            <w:tcBorders>
              <w:top w:val="single" w:sz="4" w:space="0" w:color="auto"/>
              <w:left w:val="single" w:sz="4" w:space="0" w:color="auto"/>
              <w:bottom w:val="single" w:sz="4" w:space="0" w:color="auto"/>
              <w:right w:val="single" w:sz="4" w:space="0" w:color="auto"/>
            </w:tcBorders>
          </w:tcPr>
          <w:p w14:paraId="4C8881B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2" w:type="dxa"/>
            <w:tcBorders>
              <w:top w:val="single" w:sz="4" w:space="0" w:color="auto"/>
              <w:left w:val="single" w:sz="4" w:space="0" w:color="auto"/>
              <w:bottom w:val="single" w:sz="4" w:space="0" w:color="auto"/>
              <w:right w:val="single" w:sz="4" w:space="0" w:color="auto"/>
            </w:tcBorders>
          </w:tcPr>
          <w:p w14:paraId="2BE44E3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r>
      <w:tr w:rsidR="00E000E6" w:rsidRPr="00E000E6" w14:paraId="2FBAE6D1"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55BE7136"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0609FB9D"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direktoriaus pavaduotojas ugdymui</w:t>
            </w:r>
          </w:p>
        </w:tc>
        <w:tc>
          <w:tcPr>
            <w:tcW w:w="992" w:type="dxa"/>
            <w:tcBorders>
              <w:top w:val="single" w:sz="4" w:space="0" w:color="auto"/>
              <w:left w:val="single" w:sz="4" w:space="0" w:color="auto"/>
              <w:bottom w:val="single" w:sz="4" w:space="0" w:color="auto"/>
              <w:right w:val="single" w:sz="4" w:space="0" w:color="auto"/>
            </w:tcBorders>
          </w:tcPr>
          <w:p w14:paraId="48066517"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79" w:type="dxa"/>
            <w:tcBorders>
              <w:top w:val="single" w:sz="4" w:space="0" w:color="auto"/>
              <w:left w:val="single" w:sz="4" w:space="0" w:color="auto"/>
              <w:bottom w:val="single" w:sz="4" w:space="0" w:color="auto"/>
              <w:right w:val="single" w:sz="4" w:space="0" w:color="auto"/>
            </w:tcBorders>
          </w:tcPr>
          <w:p w14:paraId="3860FFE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1105" w:type="dxa"/>
            <w:tcBorders>
              <w:top w:val="single" w:sz="4" w:space="0" w:color="auto"/>
              <w:left w:val="single" w:sz="4" w:space="0" w:color="auto"/>
              <w:bottom w:val="single" w:sz="4" w:space="0" w:color="auto"/>
              <w:right w:val="single" w:sz="4" w:space="0" w:color="auto"/>
            </w:tcBorders>
          </w:tcPr>
          <w:p w14:paraId="7C45B42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80" w:type="dxa"/>
            <w:tcBorders>
              <w:top w:val="single" w:sz="4" w:space="0" w:color="auto"/>
              <w:left w:val="single" w:sz="4" w:space="0" w:color="auto"/>
              <w:bottom w:val="single" w:sz="4" w:space="0" w:color="auto"/>
              <w:right w:val="single" w:sz="4" w:space="0" w:color="auto"/>
            </w:tcBorders>
          </w:tcPr>
          <w:p w14:paraId="191E273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1105" w:type="dxa"/>
            <w:tcBorders>
              <w:top w:val="single" w:sz="4" w:space="0" w:color="auto"/>
              <w:left w:val="single" w:sz="4" w:space="0" w:color="auto"/>
              <w:bottom w:val="single" w:sz="4" w:space="0" w:color="auto"/>
              <w:right w:val="single" w:sz="4" w:space="0" w:color="auto"/>
            </w:tcBorders>
          </w:tcPr>
          <w:p w14:paraId="34D284F4"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2" w:type="dxa"/>
            <w:tcBorders>
              <w:top w:val="single" w:sz="4" w:space="0" w:color="auto"/>
              <w:left w:val="single" w:sz="4" w:space="0" w:color="auto"/>
              <w:bottom w:val="single" w:sz="4" w:space="0" w:color="auto"/>
              <w:right w:val="single" w:sz="4" w:space="0" w:color="auto"/>
            </w:tcBorders>
          </w:tcPr>
          <w:p w14:paraId="0B434BA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r>
      <w:tr w:rsidR="00E000E6" w:rsidRPr="00E000E6" w14:paraId="7927B5FE"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3035B7E5"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17DC891C"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socialinis pedagogas</w:t>
            </w:r>
          </w:p>
        </w:tc>
        <w:tc>
          <w:tcPr>
            <w:tcW w:w="992" w:type="dxa"/>
            <w:tcBorders>
              <w:top w:val="single" w:sz="4" w:space="0" w:color="auto"/>
              <w:left w:val="single" w:sz="4" w:space="0" w:color="auto"/>
              <w:bottom w:val="single" w:sz="4" w:space="0" w:color="auto"/>
              <w:right w:val="single" w:sz="4" w:space="0" w:color="auto"/>
            </w:tcBorders>
          </w:tcPr>
          <w:p w14:paraId="0284C480"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79" w:type="dxa"/>
            <w:tcBorders>
              <w:top w:val="single" w:sz="4" w:space="0" w:color="auto"/>
              <w:left w:val="single" w:sz="4" w:space="0" w:color="auto"/>
              <w:bottom w:val="single" w:sz="4" w:space="0" w:color="auto"/>
              <w:right w:val="single" w:sz="4" w:space="0" w:color="auto"/>
            </w:tcBorders>
          </w:tcPr>
          <w:p w14:paraId="3A73275C"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1105" w:type="dxa"/>
            <w:tcBorders>
              <w:top w:val="single" w:sz="4" w:space="0" w:color="auto"/>
              <w:left w:val="single" w:sz="4" w:space="0" w:color="auto"/>
              <w:bottom w:val="single" w:sz="4" w:space="0" w:color="auto"/>
              <w:right w:val="single" w:sz="4" w:space="0" w:color="auto"/>
            </w:tcBorders>
          </w:tcPr>
          <w:p w14:paraId="6EB9CB7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80" w:type="dxa"/>
            <w:tcBorders>
              <w:top w:val="single" w:sz="4" w:space="0" w:color="auto"/>
              <w:left w:val="single" w:sz="4" w:space="0" w:color="auto"/>
              <w:bottom w:val="single" w:sz="4" w:space="0" w:color="auto"/>
              <w:right w:val="single" w:sz="4" w:space="0" w:color="auto"/>
            </w:tcBorders>
          </w:tcPr>
          <w:p w14:paraId="68C06DCC"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1105" w:type="dxa"/>
            <w:tcBorders>
              <w:top w:val="single" w:sz="4" w:space="0" w:color="auto"/>
              <w:left w:val="single" w:sz="4" w:space="0" w:color="auto"/>
              <w:bottom w:val="single" w:sz="4" w:space="0" w:color="auto"/>
              <w:right w:val="single" w:sz="4" w:space="0" w:color="auto"/>
            </w:tcBorders>
          </w:tcPr>
          <w:p w14:paraId="394120D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2" w:type="dxa"/>
            <w:tcBorders>
              <w:top w:val="single" w:sz="4" w:space="0" w:color="auto"/>
              <w:left w:val="single" w:sz="4" w:space="0" w:color="auto"/>
              <w:bottom w:val="single" w:sz="4" w:space="0" w:color="auto"/>
              <w:right w:val="single" w:sz="4" w:space="0" w:color="auto"/>
            </w:tcBorders>
          </w:tcPr>
          <w:p w14:paraId="1294FFD8"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r>
      <w:tr w:rsidR="00E000E6" w:rsidRPr="00E000E6" w14:paraId="3DDC8D7F"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037DB7C8"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0900135B"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specialusis pedagogas, logopedas</w:t>
            </w:r>
          </w:p>
        </w:tc>
        <w:tc>
          <w:tcPr>
            <w:tcW w:w="992" w:type="dxa"/>
            <w:tcBorders>
              <w:top w:val="single" w:sz="4" w:space="0" w:color="auto"/>
              <w:left w:val="single" w:sz="4" w:space="0" w:color="auto"/>
              <w:bottom w:val="single" w:sz="4" w:space="0" w:color="auto"/>
              <w:right w:val="single" w:sz="4" w:space="0" w:color="auto"/>
            </w:tcBorders>
          </w:tcPr>
          <w:p w14:paraId="62F3372A"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79" w:type="dxa"/>
            <w:tcBorders>
              <w:top w:val="single" w:sz="4" w:space="0" w:color="auto"/>
              <w:left w:val="single" w:sz="4" w:space="0" w:color="auto"/>
              <w:bottom w:val="single" w:sz="4" w:space="0" w:color="auto"/>
              <w:right w:val="single" w:sz="4" w:space="0" w:color="auto"/>
            </w:tcBorders>
          </w:tcPr>
          <w:p w14:paraId="27982D70"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1,25</w:t>
            </w:r>
          </w:p>
        </w:tc>
        <w:tc>
          <w:tcPr>
            <w:tcW w:w="1105" w:type="dxa"/>
            <w:tcBorders>
              <w:top w:val="single" w:sz="4" w:space="0" w:color="auto"/>
              <w:left w:val="single" w:sz="4" w:space="0" w:color="auto"/>
              <w:bottom w:val="single" w:sz="4" w:space="0" w:color="auto"/>
              <w:right w:val="single" w:sz="4" w:space="0" w:color="auto"/>
            </w:tcBorders>
          </w:tcPr>
          <w:p w14:paraId="1413D9B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80" w:type="dxa"/>
            <w:tcBorders>
              <w:top w:val="single" w:sz="4" w:space="0" w:color="auto"/>
              <w:left w:val="single" w:sz="4" w:space="0" w:color="auto"/>
              <w:bottom w:val="single" w:sz="4" w:space="0" w:color="auto"/>
              <w:right w:val="single" w:sz="4" w:space="0" w:color="auto"/>
            </w:tcBorders>
          </w:tcPr>
          <w:p w14:paraId="5894D60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1,25</w:t>
            </w:r>
          </w:p>
        </w:tc>
        <w:tc>
          <w:tcPr>
            <w:tcW w:w="1105" w:type="dxa"/>
            <w:tcBorders>
              <w:top w:val="single" w:sz="4" w:space="0" w:color="auto"/>
              <w:left w:val="single" w:sz="4" w:space="0" w:color="auto"/>
              <w:bottom w:val="single" w:sz="4" w:space="0" w:color="auto"/>
              <w:right w:val="single" w:sz="4" w:space="0" w:color="auto"/>
            </w:tcBorders>
          </w:tcPr>
          <w:p w14:paraId="60E4282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2" w:type="dxa"/>
            <w:tcBorders>
              <w:top w:val="single" w:sz="4" w:space="0" w:color="auto"/>
              <w:left w:val="single" w:sz="4" w:space="0" w:color="auto"/>
              <w:bottom w:val="single" w:sz="4" w:space="0" w:color="auto"/>
              <w:right w:val="single" w:sz="4" w:space="0" w:color="auto"/>
            </w:tcBorders>
          </w:tcPr>
          <w:p w14:paraId="2BE651C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1,25</w:t>
            </w:r>
          </w:p>
        </w:tc>
      </w:tr>
      <w:tr w:rsidR="00E000E6" w:rsidRPr="00E000E6" w14:paraId="19DC3898"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512D162E"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49B8C2C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mokytojo padėjėjas</w:t>
            </w:r>
          </w:p>
        </w:tc>
        <w:tc>
          <w:tcPr>
            <w:tcW w:w="992" w:type="dxa"/>
            <w:tcBorders>
              <w:top w:val="single" w:sz="4" w:space="0" w:color="auto"/>
              <w:left w:val="single" w:sz="4" w:space="0" w:color="auto"/>
              <w:bottom w:val="single" w:sz="4" w:space="0" w:color="auto"/>
              <w:right w:val="single" w:sz="4" w:space="0" w:color="auto"/>
            </w:tcBorders>
          </w:tcPr>
          <w:p w14:paraId="5014D429"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w:t>
            </w:r>
          </w:p>
        </w:tc>
        <w:tc>
          <w:tcPr>
            <w:tcW w:w="879" w:type="dxa"/>
            <w:tcBorders>
              <w:top w:val="single" w:sz="4" w:space="0" w:color="auto"/>
              <w:left w:val="single" w:sz="4" w:space="0" w:color="auto"/>
              <w:bottom w:val="single" w:sz="4" w:space="0" w:color="auto"/>
              <w:right w:val="single" w:sz="4" w:space="0" w:color="auto"/>
            </w:tcBorders>
          </w:tcPr>
          <w:p w14:paraId="4A1C058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w:t>
            </w:r>
          </w:p>
        </w:tc>
        <w:tc>
          <w:tcPr>
            <w:tcW w:w="1105" w:type="dxa"/>
            <w:tcBorders>
              <w:top w:val="single" w:sz="4" w:space="0" w:color="auto"/>
              <w:left w:val="single" w:sz="4" w:space="0" w:color="auto"/>
              <w:bottom w:val="single" w:sz="4" w:space="0" w:color="auto"/>
              <w:right w:val="single" w:sz="4" w:space="0" w:color="auto"/>
            </w:tcBorders>
          </w:tcPr>
          <w:p w14:paraId="300C132F"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w:t>
            </w:r>
          </w:p>
        </w:tc>
        <w:tc>
          <w:tcPr>
            <w:tcW w:w="880" w:type="dxa"/>
            <w:tcBorders>
              <w:top w:val="single" w:sz="4" w:space="0" w:color="auto"/>
              <w:left w:val="single" w:sz="4" w:space="0" w:color="auto"/>
              <w:bottom w:val="single" w:sz="4" w:space="0" w:color="auto"/>
              <w:right w:val="single" w:sz="4" w:space="0" w:color="auto"/>
            </w:tcBorders>
          </w:tcPr>
          <w:p w14:paraId="5A48CC7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1,5</w:t>
            </w:r>
          </w:p>
        </w:tc>
        <w:tc>
          <w:tcPr>
            <w:tcW w:w="1105" w:type="dxa"/>
            <w:tcBorders>
              <w:top w:val="single" w:sz="4" w:space="0" w:color="auto"/>
              <w:left w:val="single" w:sz="4" w:space="0" w:color="auto"/>
              <w:bottom w:val="single" w:sz="4" w:space="0" w:color="auto"/>
              <w:right w:val="single" w:sz="4" w:space="0" w:color="auto"/>
            </w:tcBorders>
          </w:tcPr>
          <w:p w14:paraId="35D7C0C6"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w:t>
            </w:r>
          </w:p>
        </w:tc>
        <w:tc>
          <w:tcPr>
            <w:tcW w:w="992" w:type="dxa"/>
            <w:tcBorders>
              <w:top w:val="single" w:sz="4" w:space="0" w:color="auto"/>
              <w:left w:val="single" w:sz="4" w:space="0" w:color="auto"/>
              <w:bottom w:val="single" w:sz="4" w:space="0" w:color="auto"/>
              <w:right w:val="single" w:sz="4" w:space="0" w:color="auto"/>
            </w:tcBorders>
          </w:tcPr>
          <w:p w14:paraId="310B4ED6"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1,5</w:t>
            </w:r>
          </w:p>
        </w:tc>
      </w:tr>
      <w:tr w:rsidR="00E000E6" w:rsidRPr="00E000E6" w14:paraId="74B9F961"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3073D252"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665868FB"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auklėtojo padėjėjas</w:t>
            </w:r>
          </w:p>
        </w:tc>
        <w:tc>
          <w:tcPr>
            <w:tcW w:w="992" w:type="dxa"/>
            <w:tcBorders>
              <w:top w:val="single" w:sz="4" w:space="0" w:color="auto"/>
              <w:left w:val="single" w:sz="4" w:space="0" w:color="auto"/>
              <w:bottom w:val="single" w:sz="4" w:space="0" w:color="auto"/>
              <w:right w:val="single" w:sz="4" w:space="0" w:color="auto"/>
            </w:tcBorders>
          </w:tcPr>
          <w:p w14:paraId="68C0532D"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879" w:type="dxa"/>
            <w:tcBorders>
              <w:top w:val="single" w:sz="4" w:space="0" w:color="auto"/>
              <w:left w:val="single" w:sz="4" w:space="0" w:color="auto"/>
              <w:bottom w:val="single" w:sz="4" w:space="0" w:color="auto"/>
              <w:right w:val="single" w:sz="4" w:space="0" w:color="auto"/>
            </w:tcBorders>
          </w:tcPr>
          <w:p w14:paraId="3543D810"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06C4BB2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880" w:type="dxa"/>
            <w:tcBorders>
              <w:top w:val="single" w:sz="4" w:space="0" w:color="auto"/>
              <w:left w:val="single" w:sz="4" w:space="0" w:color="auto"/>
              <w:bottom w:val="single" w:sz="4" w:space="0" w:color="auto"/>
              <w:right w:val="single" w:sz="4" w:space="0" w:color="auto"/>
            </w:tcBorders>
          </w:tcPr>
          <w:p w14:paraId="444D6D4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69657ADB"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tcPr>
          <w:p w14:paraId="75270364"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068E54B0"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1DA0E75D"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40D8AEA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bibliotekininkas</w:t>
            </w:r>
          </w:p>
        </w:tc>
        <w:tc>
          <w:tcPr>
            <w:tcW w:w="992" w:type="dxa"/>
            <w:tcBorders>
              <w:top w:val="single" w:sz="4" w:space="0" w:color="auto"/>
              <w:left w:val="single" w:sz="4" w:space="0" w:color="auto"/>
              <w:bottom w:val="single" w:sz="4" w:space="0" w:color="auto"/>
              <w:right w:val="single" w:sz="4" w:space="0" w:color="auto"/>
            </w:tcBorders>
          </w:tcPr>
          <w:p w14:paraId="53B03A24"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79" w:type="dxa"/>
            <w:tcBorders>
              <w:top w:val="single" w:sz="4" w:space="0" w:color="auto"/>
              <w:left w:val="single" w:sz="4" w:space="0" w:color="auto"/>
              <w:bottom w:val="single" w:sz="4" w:space="0" w:color="auto"/>
              <w:right w:val="single" w:sz="4" w:space="0" w:color="auto"/>
            </w:tcBorders>
          </w:tcPr>
          <w:p w14:paraId="2AB3673F"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0,75</w:t>
            </w:r>
          </w:p>
        </w:tc>
        <w:tc>
          <w:tcPr>
            <w:tcW w:w="1105" w:type="dxa"/>
            <w:tcBorders>
              <w:top w:val="single" w:sz="4" w:space="0" w:color="auto"/>
              <w:left w:val="single" w:sz="4" w:space="0" w:color="auto"/>
              <w:bottom w:val="single" w:sz="4" w:space="0" w:color="auto"/>
              <w:right w:val="single" w:sz="4" w:space="0" w:color="auto"/>
            </w:tcBorders>
          </w:tcPr>
          <w:p w14:paraId="3F8CB28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880" w:type="dxa"/>
            <w:tcBorders>
              <w:top w:val="single" w:sz="4" w:space="0" w:color="auto"/>
              <w:left w:val="single" w:sz="4" w:space="0" w:color="auto"/>
              <w:bottom w:val="single" w:sz="4" w:space="0" w:color="auto"/>
              <w:right w:val="single" w:sz="4" w:space="0" w:color="auto"/>
            </w:tcBorders>
          </w:tcPr>
          <w:p w14:paraId="13A8D7C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0,75</w:t>
            </w:r>
          </w:p>
        </w:tc>
        <w:tc>
          <w:tcPr>
            <w:tcW w:w="1105" w:type="dxa"/>
            <w:tcBorders>
              <w:top w:val="single" w:sz="4" w:space="0" w:color="auto"/>
              <w:left w:val="single" w:sz="4" w:space="0" w:color="auto"/>
              <w:bottom w:val="single" w:sz="4" w:space="0" w:color="auto"/>
              <w:right w:val="single" w:sz="4" w:space="0" w:color="auto"/>
            </w:tcBorders>
          </w:tcPr>
          <w:p w14:paraId="4F6BC49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2" w:type="dxa"/>
            <w:tcBorders>
              <w:top w:val="single" w:sz="4" w:space="0" w:color="auto"/>
              <w:left w:val="single" w:sz="4" w:space="0" w:color="auto"/>
              <w:bottom w:val="single" w:sz="4" w:space="0" w:color="auto"/>
              <w:right w:val="single" w:sz="4" w:space="0" w:color="auto"/>
            </w:tcBorders>
          </w:tcPr>
          <w:p w14:paraId="74629F8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0,75</w:t>
            </w:r>
          </w:p>
        </w:tc>
      </w:tr>
      <w:tr w:rsidR="00E000E6" w:rsidRPr="00E000E6" w14:paraId="44A96EDD" w14:textId="77777777" w:rsidTr="001E5FBF">
        <w:tc>
          <w:tcPr>
            <w:tcW w:w="556" w:type="dxa"/>
            <w:tcBorders>
              <w:top w:val="single" w:sz="4" w:space="0" w:color="auto"/>
              <w:left w:val="single" w:sz="4" w:space="0" w:color="auto"/>
              <w:bottom w:val="single" w:sz="4" w:space="0" w:color="auto"/>
              <w:right w:val="single" w:sz="4" w:space="0" w:color="auto"/>
            </w:tcBorders>
          </w:tcPr>
          <w:p w14:paraId="1D538D3A"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295DA0C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Mokytojai:</w:t>
            </w:r>
          </w:p>
        </w:tc>
        <w:tc>
          <w:tcPr>
            <w:tcW w:w="5953" w:type="dxa"/>
            <w:gridSpan w:val="6"/>
            <w:tcBorders>
              <w:top w:val="single" w:sz="4" w:space="0" w:color="auto"/>
              <w:left w:val="single" w:sz="4" w:space="0" w:color="auto"/>
              <w:bottom w:val="single" w:sz="4" w:space="0" w:color="auto"/>
              <w:right w:val="single" w:sz="4" w:space="0" w:color="auto"/>
            </w:tcBorders>
          </w:tcPr>
          <w:p w14:paraId="07ED6FF9"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c>
          <w:tcPr>
            <w:tcW w:w="5953" w:type="dxa"/>
            <w:tcBorders>
              <w:top w:val="nil"/>
              <w:bottom w:val="nil"/>
            </w:tcBorders>
            <w:shd w:val="clear" w:color="auto" w:fill="auto"/>
          </w:tcPr>
          <w:p w14:paraId="3AED6518" w14:textId="77777777" w:rsidR="003B1164" w:rsidRPr="00E000E6" w:rsidRDefault="003B1164" w:rsidP="006F3438">
            <w:pPr>
              <w:spacing w:after="0" w:line="240" w:lineRule="auto"/>
              <w:rPr>
                <w:rFonts w:ascii="Times New Roman" w:hAnsi="Times New Roman"/>
                <w:sz w:val="24"/>
                <w:szCs w:val="24"/>
              </w:rPr>
            </w:pPr>
          </w:p>
        </w:tc>
        <w:tc>
          <w:tcPr>
            <w:tcW w:w="5953" w:type="dxa"/>
          </w:tcPr>
          <w:p w14:paraId="404C280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p>
        </w:tc>
      </w:tr>
      <w:tr w:rsidR="00E000E6" w:rsidRPr="00E000E6" w14:paraId="14D12899"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330EDC98"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5C31718F"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dirba pagrindiniame darbe</w:t>
            </w:r>
          </w:p>
        </w:tc>
        <w:tc>
          <w:tcPr>
            <w:tcW w:w="992" w:type="dxa"/>
            <w:tcBorders>
              <w:top w:val="single" w:sz="4" w:space="0" w:color="auto"/>
              <w:left w:val="single" w:sz="4" w:space="0" w:color="auto"/>
              <w:bottom w:val="single" w:sz="4" w:space="0" w:color="auto"/>
              <w:right w:val="single" w:sz="4" w:space="0" w:color="auto"/>
            </w:tcBorders>
          </w:tcPr>
          <w:p w14:paraId="6FDE599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17</w:t>
            </w:r>
          </w:p>
        </w:tc>
        <w:tc>
          <w:tcPr>
            <w:tcW w:w="879" w:type="dxa"/>
            <w:tcBorders>
              <w:top w:val="single" w:sz="4" w:space="0" w:color="auto"/>
              <w:left w:val="single" w:sz="4" w:space="0" w:color="auto"/>
              <w:bottom w:val="single" w:sz="4" w:space="0" w:color="auto"/>
              <w:right w:val="single" w:sz="4" w:space="0" w:color="auto"/>
            </w:tcBorders>
          </w:tcPr>
          <w:p w14:paraId="401F92C7"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164EBAA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17</w:t>
            </w:r>
          </w:p>
        </w:tc>
        <w:tc>
          <w:tcPr>
            <w:tcW w:w="880" w:type="dxa"/>
            <w:tcBorders>
              <w:top w:val="single" w:sz="4" w:space="0" w:color="auto"/>
              <w:left w:val="single" w:sz="4" w:space="0" w:color="auto"/>
              <w:bottom w:val="single" w:sz="4" w:space="0" w:color="auto"/>
              <w:right w:val="single" w:sz="4" w:space="0" w:color="auto"/>
            </w:tcBorders>
          </w:tcPr>
          <w:p w14:paraId="655A804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5BF77902"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17</w:t>
            </w:r>
          </w:p>
        </w:tc>
        <w:tc>
          <w:tcPr>
            <w:tcW w:w="992" w:type="dxa"/>
            <w:tcBorders>
              <w:top w:val="single" w:sz="4" w:space="0" w:color="auto"/>
              <w:left w:val="single" w:sz="4" w:space="0" w:color="auto"/>
              <w:bottom w:val="single" w:sz="4" w:space="0" w:color="auto"/>
              <w:right w:val="single" w:sz="4" w:space="0" w:color="auto"/>
            </w:tcBorders>
          </w:tcPr>
          <w:p w14:paraId="3FEA266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0500A634"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370F38DE"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5E057AD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dirba ne</w:t>
            </w:r>
            <w:r w:rsidRPr="00E000E6">
              <w:rPr>
                <w:rFonts w:ascii="Times New Roman" w:hAnsi="Times New Roman"/>
                <w:sz w:val="24"/>
                <w:szCs w:val="24"/>
              </w:rPr>
              <w:t>p</w:t>
            </w:r>
            <w:r w:rsidRPr="00E000E6">
              <w:rPr>
                <w:rFonts w:ascii="Times New Roman" w:eastAsia="Times New Roman" w:hAnsi="Times New Roman"/>
                <w:sz w:val="24"/>
                <w:szCs w:val="24"/>
                <w:lang w:eastAsia="lt-LT"/>
              </w:rPr>
              <w:t>agrindiniame darbe</w:t>
            </w:r>
          </w:p>
        </w:tc>
        <w:tc>
          <w:tcPr>
            <w:tcW w:w="992" w:type="dxa"/>
            <w:tcBorders>
              <w:top w:val="single" w:sz="4" w:space="0" w:color="auto"/>
              <w:left w:val="single" w:sz="4" w:space="0" w:color="auto"/>
              <w:bottom w:val="single" w:sz="4" w:space="0" w:color="auto"/>
              <w:right w:val="single" w:sz="4" w:space="0" w:color="auto"/>
            </w:tcBorders>
          </w:tcPr>
          <w:p w14:paraId="13462396"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10</w:t>
            </w:r>
          </w:p>
        </w:tc>
        <w:tc>
          <w:tcPr>
            <w:tcW w:w="879" w:type="dxa"/>
            <w:tcBorders>
              <w:top w:val="single" w:sz="4" w:space="0" w:color="auto"/>
              <w:left w:val="single" w:sz="4" w:space="0" w:color="auto"/>
              <w:bottom w:val="single" w:sz="4" w:space="0" w:color="auto"/>
              <w:right w:val="single" w:sz="4" w:space="0" w:color="auto"/>
            </w:tcBorders>
          </w:tcPr>
          <w:p w14:paraId="04CFDBAE"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352B5FC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7</w:t>
            </w:r>
          </w:p>
        </w:tc>
        <w:tc>
          <w:tcPr>
            <w:tcW w:w="880" w:type="dxa"/>
            <w:tcBorders>
              <w:top w:val="single" w:sz="4" w:space="0" w:color="auto"/>
              <w:left w:val="single" w:sz="4" w:space="0" w:color="auto"/>
              <w:bottom w:val="single" w:sz="4" w:space="0" w:color="auto"/>
              <w:right w:val="single" w:sz="4" w:space="0" w:color="auto"/>
            </w:tcBorders>
          </w:tcPr>
          <w:p w14:paraId="5C072126"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188F9B4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w:t>
            </w:r>
          </w:p>
        </w:tc>
        <w:tc>
          <w:tcPr>
            <w:tcW w:w="992" w:type="dxa"/>
            <w:tcBorders>
              <w:top w:val="single" w:sz="4" w:space="0" w:color="auto"/>
              <w:left w:val="single" w:sz="4" w:space="0" w:color="auto"/>
              <w:bottom w:val="single" w:sz="4" w:space="0" w:color="auto"/>
              <w:right w:val="single" w:sz="4" w:space="0" w:color="auto"/>
            </w:tcBorders>
          </w:tcPr>
          <w:p w14:paraId="5845B369"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4F0FDA33"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04F4D151"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3F0EBB49"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turi mokytojo eksperto kvalifikacinę kategoriją</w:t>
            </w:r>
          </w:p>
        </w:tc>
        <w:tc>
          <w:tcPr>
            <w:tcW w:w="992" w:type="dxa"/>
            <w:tcBorders>
              <w:top w:val="single" w:sz="4" w:space="0" w:color="auto"/>
              <w:left w:val="single" w:sz="4" w:space="0" w:color="auto"/>
              <w:bottom w:val="single" w:sz="4" w:space="0" w:color="auto"/>
              <w:right w:val="single" w:sz="4" w:space="0" w:color="auto"/>
            </w:tcBorders>
          </w:tcPr>
          <w:p w14:paraId="3333B577"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879" w:type="dxa"/>
            <w:tcBorders>
              <w:top w:val="single" w:sz="4" w:space="0" w:color="auto"/>
              <w:left w:val="single" w:sz="4" w:space="0" w:color="auto"/>
              <w:bottom w:val="single" w:sz="4" w:space="0" w:color="auto"/>
              <w:right w:val="single" w:sz="4" w:space="0" w:color="auto"/>
            </w:tcBorders>
          </w:tcPr>
          <w:p w14:paraId="61C556D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6AA07FCB"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880" w:type="dxa"/>
            <w:tcBorders>
              <w:top w:val="single" w:sz="4" w:space="0" w:color="auto"/>
              <w:left w:val="single" w:sz="4" w:space="0" w:color="auto"/>
              <w:bottom w:val="single" w:sz="4" w:space="0" w:color="auto"/>
              <w:right w:val="single" w:sz="4" w:space="0" w:color="auto"/>
            </w:tcBorders>
          </w:tcPr>
          <w:p w14:paraId="2A536FDB"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5DF6E79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992" w:type="dxa"/>
            <w:tcBorders>
              <w:top w:val="single" w:sz="4" w:space="0" w:color="auto"/>
              <w:left w:val="single" w:sz="4" w:space="0" w:color="auto"/>
              <w:bottom w:val="single" w:sz="4" w:space="0" w:color="auto"/>
              <w:right w:val="single" w:sz="4" w:space="0" w:color="auto"/>
            </w:tcBorders>
          </w:tcPr>
          <w:p w14:paraId="6420880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38F839A5"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2E32A5F4"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681549CB"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turi mokytojo metodininko kvalifikacinę kategoriją</w:t>
            </w:r>
          </w:p>
        </w:tc>
        <w:tc>
          <w:tcPr>
            <w:tcW w:w="992" w:type="dxa"/>
            <w:tcBorders>
              <w:top w:val="single" w:sz="4" w:space="0" w:color="auto"/>
              <w:left w:val="single" w:sz="4" w:space="0" w:color="auto"/>
              <w:bottom w:val="single" w:sz="4" w:space="0" w:color="auto"/>
              <w:right w:val="single" w:sz="4" w:space="0" w:color="auto"/>
            </w:tcBorders>
          </w:tcPr>
          <w:p w14:paraId="13BCEDE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13</w:t>
            </w:r>
          </w:p>
        </w:tc>
        <w:tc>
          <w:tcPr>
            <w:tcW w:w="879" w:type="dxa"/>
            <w:tcBorders>
              <w:top w:val="single" w:sz="4" w:space="0" w:color="auto"/>
              <w:left w:val="single" w:sz="4" w:space="0" w:color="auto"/>
              <w:bottom w:val="single" w:sz="4" w:space="0" w:color="auto"/>
              <w:right w:val="single" w:sz="4" w:space="0" w:color="auto"/>
            </w:tcBorders>
          </w:tcPr>
          <w:p w14:paraId="51FE9140"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2E172D27"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11</w:t>
            </w:r>
          </w:p>
        </w:tc>
        <w:tc>
          <w:tcPr>
            <w:tcW w:w="880" w:type="dxa"/>
            <w:tcBorders>
              <w:top w:val="single" w:sz="4" w:space="0" w:color="auto"/>
              <w:left w:val="single" w:sz="4" w:space="0" w:color="auto"/>
              <w:bottom w:val="single" w:sz="4" w:space="0" w:color="auto"/>
              <w:right w:val="single" w:sz="4" w:space="0" w:color="auto"/>
            </w:tcBorders>
          </w:tcPr>
          <w:p w14:paraId="4A2BF008"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12A44BF5"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11</w:t>
            </w:r>
          </w:p>
        </w:tc>
        <w:tc>
          <w:tcPr>
            <w:tcW w:w="992" w:type="dxa"/>
            <w:tcBorders>
              <w:top w:val="single" w:sz="4" w:space="0" w:color="auto"/>
              <w:left w:val="single" w:sz="4" w:space="0" w:color="auto"/>
              <w:bottom w:val="single" w:sz="4" w:space="0" w:color="auto"/>
              <w:right w:val="single" w:sz="4" w:space="0" w:color="auto"/>
            </w:tcBorders>
          </w:tcPr>
          <w:p w14:paraId="4402C2C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186E135D"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25C83C7E"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0DC5878A"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turi vyresniojo mokytojo kvalifikacinę kategoriją</w:t>
            </w:r>
          </w:p>
        </w:tc>
        <w:tc>
          <w:tcPr>
            <w:tcW w:w="992" w:type="dxa"/>
            <w:tcBorders>
              <w:top w:val="single" w:sz="4" w:space="0" w:color="auto"/>
              <w:left w:val="single" w:sz="4" w:space="0" w:color="auto"/>
              <w:bottom w:val="single" w:sz="4" w:space="0" w:color="auto"/>
              <w:right w:val="single" w:sz="4" w:space="0" w:color="auto"/>
            </w:tcBorders>
          </w:tcPr>
          <w:p w14:paraId="6DED83D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10</w:t>
            </w:r>
          </w:p>
        </w:tc>
        <w:tc>
          <w:tcPr>
            <w:tcW w:w="879" w:type="dxa"/>
            <w:tcBorders>
              <w:top w:val="single" w:sz="4" w:space="0" w:color="auto"/>
              <w:left w:val="single" w:sz="4" w:space="0" w:color="auto"/>
              <w:bottom w:val="single" w:sz="4" w:space="0" w:color="auto"/>
              <w:right w:val="single" w:sz="4" w:space="0" w:color="auto"/>
            </w:tcBorders>
          </w:tcPr>
          <w:p w14:paraId="4BE78641"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0C163978"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w:t>
            </w:r>
          </w:p>
        </w:tc>
        <w:tc>
          <w:tcPr>
            <w:tcW w:w="880" w:type="dxa"/>
            <w:tcBorders>
              <w:top w:val="single" w:sz="4" w:space="0" w:color="auto"/>
              <w:left w:val="single" w:sz="4" w:space="0" w:color="auto"/>
              <w:bottom w:val="single" w:sz="4" w:space="0" w:color="auto"/>
              <w:right w:val="single" w:sz="4" w:space="0" w:color="auto"/>
            </w:tcBorders>
          </w:tcPr>
          <w:p w14:paraId="4BA7598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6E218A71"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w:t>
            </w:r>
          </w:p>
        </w:tc>
        <w:tc>
          <w:tcPr>
            <w:tcW w:w="992" w:type="dxa"/>
            <w:tcBorders>
              <w:top w:val="single" w:sz="4" w:space="0" w:color="auto"/>
              <w:left w:val="single" w:sz="4" w:space="0" w:color="auto"/>
              <w:bottom w:val="single" w:sz="4" w:space="0" w:color="auto"/>
              <w:right w:val="single" w:sz="4" w:space="0" w:color="auto"/>
            </w:tcBorders>
          </w:tcPr>
          <w:p w14:paraId="17C9166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3FEB0EFF"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51E9A05D" w14:textId="77777777" w:rsidR="003B1164" w:rsidRPr="00E000E6" w:rsidRDefault="003B1164" w:rsidP="006F3438">
            <w:pPr>
              <w:spacing w:after="0" w:line="240" w:lineRule="auto"/>
              <w:rPr>
                <w:rFonts w:ascii="Times New Roman" w:eastAsia="Times New Roman" w:hAnsi="Times New Roman"/>
                <w:sz w:val="24"/>
                <w:szCs w:val="24"/>
                <w:lang w:eastAsia="lt-LT"/>
              </w:rPr>
            </w:pPr>
          </w:p>
        </w:tc>
        <w:tc>
          <w:tcPr>
            <w:tcW w:w="3380" w:type="dxa"/>
            <w:tcBorders>
              <w:top w:val="single" w:sz="4" w:space="0" w:color="auto"/>
              <w:left w:val="single" w:sz="4" w:space="0" w:color="auto"/>
              <w:bottom w:val="single" w:sz="4" w:space="0" w:color="auto"/>
              <w:right w:val="single" w:sz="4" w:space="0" w:color="auto"/>
            </w:tcBorders>
          </w:tcPr>
          <w:p w14:paraId="0AB9F7DD"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Turi mokytojo kvalifikacinę kategoriją</w:t>
            </w:r>
          </w:p>
        </w:tc>
        <w:tc>
          <w:tcPr>
            <w:tcW w:w="992" w:type="dxa"/>
            <w:tcBorders>
              <w:top w:val="single" w:sz="4" w:space="0" w:color="auto"/>
              <w:left w:val="single" w:sz="4" w:space="0" w:color="auto"/>
              <w:bottom w:val="single" w:sz="4" w:space="0" w:color="auto"/>
              <w:right w:val="single" w:sz="4" w:space="0" w:color="auto"/>
            </w:tcBorders>
          </w:tcPr>
          <w:p w14:paraId="1B66983A"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w:t>
            </w:r>
          </w:p>
        </w:tc>
        <w:tc>
          <w:tcPr>
            <w:tcW w:w="879" w:type="dxa"/>
            <w:tcBorders>
              <w:top w:val="single" w:sz="4" w:space="0" w:color="auto"/>
              <w:left w:val="single" w:sz="4" w:space="0" w:color="auto"/>
              <w:bottom w:val="single" w:sz="4" w:space="0" w:color="auto"/>
              <w:right w:val="single" w:sz="4" w:space="0" w:color="auto"/>
            </w:tcBorders>
          </w:tcPr>
          <w:p w14:paraId="49EAB2B9"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4BD7524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w:t>
            </w:r>
          </w:p>
        </w:tc>
        <w:tc>
          <w:tcPr>
            <w:tcW w:w="880" w:type="dxa"/>
            <w:tcBorders>
              <w:top w:val="single" w:sz="4" w:space="0" w:color="auto"/>
              <w:left w:val="single" w:sz="4" w:space="0" w:color="auto"/>
              <w:bottom w:val="single" w:sz="4" w:space="0" w:color="auto"/>
              <w:right w:val="single" w:sz="4" w:space="0" w:color="auto"/>
            </w:tcBorders>
          </w:tcPr>
          <w:p w14:paraId="1E7B426F"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c>
          <w:tcPr>
            <w:tcW w:w="1105" w:type="dxa"/>
            <w:tcBorders>
              <w:top w:val="single" w:sz="4" w:space="0" w:color="auto"/>
              <w:left w:val="single" w:sz="4" w:space="0" w:color="auto"/>
              <w:bottom w:val="single" w:sz="4" w:space="0" w:color="auto"/>
              <w:right w:val="single" w:sz="4" w:space="0" w:color="auto"/>
            </w:tcBorders>
          </w:tcPr>
          <w:p w14:paraId="79B0665A"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w:t>
            </w:r>
          </w:p>
        </w:tc>
        <w:tc>
          <w:tcPr>
            <w:tcW w:w="992" w:type="dxa"/>
            <w:tcBorders>
              <w:top w:val="single" w:sz="4" w:space="0" w:color="auto"/>
              <w:left w:val="single" w:sz="4" w:space="0" w:color="auto"/>
              <w:bottom w:val="single" w:sz="4" w:space="0" w:color="auto"/>
              <w:right w:val="single" w:sz="4" w:space="0" w:color="auto"/>
            </w:tcBorders>
          </w:tcPr>
          <w:p w14:paraId="7F537637"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w:t>
            </w:r>
          </w:p>
        </w:tc>
      </w:tr>
      <w:tr w:rsidR="00E000E6" w:rsidRPr="00E000E6" w14:paraId="333C208F" w14:textId="77777777" w:rsidTr="001E5FBF">
        <w:trPr>
          <w:gridAfter w:val="2"/>
          <w:wAfter w:w="11906" w:type="dxa"/>
        </w:trPr>
        <w:tc>
          <w:tcPr>
            <w:tcW w:w="556" w:type="dxa"/>
            <w:tcBorders>
              <w:top w:val="single" w:sz="4" w:space="0" w:color="auto"/>
              <w:left w:val="single" w:sz="4" w:space="0" w:color="auto"/>
              <w:bottom w:val="single" w:sz="4" w:space="0" w:color="auto"/>
              <w:right w:val="single" w:sz="4" w:space="0" w:color="auto"/>
            </w:tcBorders>
          </w:tcPr>
          <w:p w14:paraId="37AB1F95"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w:t>
            </w:r>
          </w:p>
        </w:tc>
        <w:tc>
          <w:tcPr>
            <w:tcW w:w="3380" w:type="dxa"/>
            <w:tcBorders>
              <w:top w:val="single" w:sz="4" w:space="0" w:color="auto"/>
              <w:left w:val="single" w:sz="4" w:space="0" w:color="auto"/>
              <w:bottom w:val="single" w:sz="4" w:space="0" w:color="auto"/>
              <w:right w:val="single" w:sz="4" w:space="0" w:color="auto"/>
            </w:tcBorders>
          </w:tcPr>
          <w:p w14:paraId="3AE773E4"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 xml:space="preserve">Vienam mokytojui tenkantis mokinių skaičius </w:t>
            </w:r>
          </w:p>
        </w:tc>
        <w:tc>
          <w:tcPr>
            <w:tcW w:w="1871" w:type="dxa"/>
            <w:gridSpan w:val="2"/>
            <w:tcBorders>
              <w:top w:val="single" w:sz="4" w:space="0" w:color="auto"/>
              <w:left w:val="single" w:sz="4" w:space="0" w:color="auto"/>
              <w:bottom w:val="single" w:sz="4" w:space="0" w:color="auto"/>
              <w:right w:val="single" w:sz="4" w:space="0" w:color="auto"/>
            </w:tcBorders>
          </w:tcPr>
          <w:p w14:paraId="5C55C6B8" w14:textId="77777777" w:rsidR="003B1164" w:rsidRPr="00E000E6" w:rsidRDefault="003B1164"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6,9</w:t>
            </w:r>
          </w:p>
        </w:tc>
        <w:tc>
          <w:tcPr>
            <w:tcW w:w="1985" w:type="dxa"/>
            <w:gridSpan w:val="2"/>
            <w:tcBorders>
              <w:top w:val="single" w:sz="4" w:space="0" w:color="auto"/>
              <w:left w:val="single" w:sz="4" w:space="0" w:color="auto"/>
              <w:bottom w:val="single" w:sz="4" w:space="0" w:color="auto"/>
              <w:right w:val="single" w:sz="4" w:space="0" w:color="auto"/>
            </w:tcBorders>
          </w:tcPr>
          <w:p w14:paraId="61B57954"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8,8</w:t>
            </w:r>
          </w:p>
        </w:tc>
        <w:tc>
          <w:tcPr>
            <w:tcW w:w="2097" w:type="dxa"/>
            <w:gridSpan w:val="2"/>
            <w:tcBorders>
              <w:top w:val="single" w:sz="4" w:space="0" w:color="auto"/>
              <w:left w:val="single" w:sz="4" w:space="0" w:color="auto"/>
              <w:bottom w:val="single" w:sz="4" w:space="0" w:color="auto"/>
              <w:right w:val="single" w:sz="4" w:space="0" w:color="auto"/>
            </w:tcBorders>
          </w:tcPr>
          <w:p w14:paraId="09FC685B"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8,5</w:t>
            </w:r>
          </w:p>
        </w:tc>
      </w:tr>
    </w:tbl>
    <w:p w14:paraId="47384318" w14:textId="77777777" w:rsidR="005773F4" w:rsidRDefault="005773F4" w:rsidP="006F3438">
      <w:pPr>
        <w:spacing w:after="0" w:line="240" w:lineRule="auto"/>
        <w:jc w:val="both"/>
        <w:rPr>
          <w:rFonts w:ascii="Times New Roman" w:eastAsia="Times New Roman" w:hAnsi="Times New Roman"/>
          <w:sz w:val="24"/>
          <w:szCs w:val="24"/>
          <w:lang w:eastAsia="lt-LT"/>
        </w:rPr>
      </w:pPr>
    </w:p>
    <w:p w14:paraId="24B9DBF4" w14:textId="0472E7EE" w:rsidR="003B1164" w:rsidRPr="00E000E6" w:rsidRDefault="003B1164"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MOKYTOJŲ IR PAGALBOS MOKINIUI SPECIALISTŲ  PASISKIRSTYMAS PAGAL AMŽIŲ:</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158"/>
        <w:gridCol w:w="3470"/>
      </w:tblGrid>
      <w:tr w:rsidR="00E000E6" w:rsidRPr="00E000E6" w14:paraId="1F57E450" w14:textId="77777777" w:rsidTr="001E5FBF">
        <w:tc>
          <w:tcPr>
            <w:tcW w:w="3261" w:type="dxa"/>
            <w:tcBorders>
              <w:top w:val="single" w:sz="4" w:space="0" w:color="auto"/>
              <w:left w:val="single" w:sz="4" w:space="0" w:color="auto"/>
              <w:bottom w:val="single" w:sz="4" w:space="0" w:color="auto"/>
              <w:right w:val="single" w:sz="4" w:space="0" w:color="auto"/>
            </w:tcBorders>
          </w:tcPr>
          <w:p w14:paraId="0937D67E"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Amžius (2023-09-01)</w:t>
            </w:r>
          </w:p>
        </w:tc>
        <w:tc>
          <w:tcPr>
            <w:tcW w:w="3158" w:type="dxa"/>
            <w:tcBorders>
              <w:top w:val="single" w:sz="4" w:space="0" w:color="auto"/>
              <w:left w:val="single" w:sz="4" w:space="0" w:color="auto"/>
              <w:bottom w:val="single" w:sz="4" w:space="0" w:color="auto"/>
              <w:right w:val="single" w:sz="4" w:space="0" w:color="auto"/>
            </w:tcBorders>
          </w:tcPr>
          <w:p w14:paraId="3E2C51C0"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3470" w:type="dxa"/>
            <w:tcBorders>
              <w:top w:val="single" w:sz="4" w:space="0" w:color="auto"/>
              <w:left w:val="single" w:sz="4" w:space="0" w:color="auto"/>
              <w:bottom w:val="single" w:sz="4" w:space="0" w:color="auto"/>
              <w:right w:val="single" w:sz="4" w:space="0" w:color="auto"/>
            </w:tcBorders>
          </w:tcPr>
          <w:p w14:paraId="45491282"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 xml:space="preserve">Dalis </w:t>
            </w:r>
            <w:r w:rsidRPr="00E000E6">
              <w:rPr>
                <w:rFonts w:ascii="Times New Roman" w:eastAsia="Times New Roman" w:hAnsi="Times New Roman"/>
                <w:sz w:val="24"/>
                <w:szCs w:val="24"/>
              </w:rPr>
              <w:t>(proc.)</w:t>
            </w:r>
          </w:p>
        </w:tc>
      </w:tr>
      <w:tr w:rsidR="00E000E6" w:rsidRPr="00E000E6" w14:paraId="646C2668" w14:textId="77777777" w:rsidTr="001E5FBF">
        <w:tc>
          <w:tcPr>
            <w:tcW w:w="3261" w:type="dxa"/>
            <w:tcBorders>
              <w:top w:val="single" w:sz="4" w:space="0" w:color="auto"/>
              <w:left w:val="single" w:sz="4" w:space="0" w:color="auto"/>
              <w:bottom w:val="single" w:sz="4" w:space="0" w:color="auto"/>
              <w:right w:val="single" w:sz="4" w:space="0" w:color="auto"/>
            </w:tcBorders>
          </w:tcPr>
          <w:p w14:paraId="09DE97C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Iki 29 metų</w:t>
            </w:r>
          </w:p>
        </w:tc>
        <w:tc>
          <w:tcPr>
            <w:tcW w:w="3158" w:type="dxa"/>
            <w:tcBorders>
              <w:top w:val="single" w:sz="4" w:space="0" w:color="auto"/>
              <w:left w:val="single" w:sz="4" w:space="0" w:color="auto"/>
              <w:bottom w:val="single" w:sz="4" w:space="0" w:color="auto"/>
              <w:right w:val="single" w:sz="4" w:space="0" w:color="auto"/>
            </w:tcBorders>
          </w:tcPr>
          <w:p w14:paraId="3B723292"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3470" w:type="dxa"/>
            <w:tcBorders>
              <w:top w:val="single" w:sz="4" w:space="0" w:color="auto"/>
              <w:left w:val="single" w:sz="4" w:space="0" w:color="auto"/>
              <w:bottom w:val="single" w:sz="4" w:space="0" w:color="auto"/>
              <w:right w:val="single" w:sz="4" w:space="0" w:color="auto"/>
            </w:tcBorders>
          </w:tcPr>
          <w:p w14:paraId="270ACD2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r>
      <w:tr w:rsidR="00E000E6" w:rsidRPr="00E000E6" w14:paraId="0DD43BF8" w14:textId="77777777" w:rsidTr="001E5FBF">
        <w:tc>
          <w:tcPr>
            <w:tcW w:w="3261" w:type="dxa"/>
            <w:tcBorders>
              <w:top w:val="single" w:sz="4" w:space="0" w:color="auto"/>
              <w:left w:val="single" w:sz="4" w:space="0" w:color="auto"/>
              <w:bottom w:val="single" w:sz="4" w:space="0" w:color="auto"/>
              <w:right w:val="single" w:sz="4" w:space="0" w:color="auto"/>
            </w:tcBorders>
          </w:tcPr>
          <w:p w14:paraId="240A3F3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Nuo 30 iki 39 metų</w:t>
            </w:r>
          </w:p>
        </w:tc>
        <w:tc>
          <w:tcPr>
            <w:tcW w:w="3158" w:type="dxa"/>
            <w:tcBorders>
              <w:top w:val="single" w:sz="4" w:space="0" w:color="auto"/>
              <w:left w:val="single" w:sz="4" w:space="0" w:color="auto"/>
              <w:bottom w:val="single" w:sz="4" w:space="0" w:color="auto"/>
              <w:right w:val="single" w:sz="4" w:space="0" w:color="auto"/>
            </w:tcBorders>
          </w:tcPr>
          <w:p w14:paraId="38272BB8"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5</w:t>
            </w:r>
          </w:p>
        </w:tc>
        <w:tc>
          <w:tcPr>
            <w:tcW w:w="3470" w:type="dxa"/>
            <w:tcBorders>
              <w:top w:val="single" w:sz="4" w:space="0" w:color="auto"/>
              <w:left w:val="single" w:sz="4" w:space="0" w:color="auto"/>
              <w:bottom w:val="single" w:sz="4" w:space="0" w:color="auto"/>
              <w:right w:val="single" w:sz="4" w:space="0" w:color="auto"/>
            </w:tcBorders>
          </w:tcPr>
          <w:p w14:paraId="51C5016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17%</w:t>
            </w:r>
          </w:p>
        </w:tc>
      </w:tr>
      <w:tr w:rsidR="00E000E6" w:rsidRPr="00E000E6" w14:paraId="66947BFB" w14:textId="77777777" w:rsidTr="001E5FBF">
        <w:tc>
          <w:tcPr>
            <w:tcW w:w="3261" w:type="dxa"/>
            <w:tcBorders>
              <w:top w:val="single" w:sz="4" w:space="0" w:color="auto"/>
              <w:left w:val="single" w:sz="4" w:space="0" w:color="auto"/>
              <w:bottom w:val="single" w:sz="4" w:space="0" w:color="auto"/>
              <w:right w:val="single" w:sz="4" w:space="0" w:color="auto"/>
            </w:tcBorders>
          </w:tcPr>
          <w:p w14:paraId="220D414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Nuo 40 iki 49 metų</w:t>
            </w:r>
          </w:p>
        </w:tc>
        <w:tc>
          <w:tcPr>
            <w:tcW w:w="3158" w:type="dxa"/>
            <w:tcBorders>
              <w:top w:val="single" w:sz="4" w:space="0" w:color="auto"/>
              <w:left w:val="single" w:sz="4" w:space="0" w:color="auto"/>
              <w:bottom w:val="single" w:sz="4" w:space="0" w:color="auto"/>
              <w:right w:val="single" w:sz="4" w:space="0" w:color="auto"/>
            </w:tcBorders>
          </w:tcPr>
          <w:p w14:paraId="718D423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9</w:t>
            </w:r>
          </w:p>
        </w:tc>
        <w:tc>
          <w:tcPr>
            <w:tcW w:w="3470" w:type="dxa"/>
            <w:tcBorders>
              <w:top w:val="single" w:sz="4" w:space="0" w:color="auto"/>
              <w:left w:val="single" w:sz="4" w:space="0" w:color="auto"/>
              <w:bottom w:val="single" w:sz="4" w:space="0" w:color="auto"/>
              <w:right w:val="single" w:sz="4" w:space="0" w:color="auto"/>
            </w:tcBorders>
          </w:tcPr>
          <w:p w14:paraId="5333000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30%</w:t>
            </w:r>
          </w:p>
        </w:tc>
      </w:tr>
      <w:tr w:rsidR="00E000E6" w:rsidRPr="00E000E6" w14:paraId="31AB32BC" w14:textId="77777777" w:rsidTr="001E5FBF">
        <w:tc>
          <w:tcPr>
            <w:tcW w:w="3261" w:type="dxa"/>
            <w:tcBorders>
              <w:top w:val="single" w:sz="4" w:space="0" w:color="auto"/>
              <w:left w:val="single" w:sz="4" w:space="0" w:color="auto"/>
              <w:bottom w:val="single" w:sz="4" w:space="0" w:color="auto"/>
              <w:right w:val="single" w:sz="4" w:space="0" w:color="auto"/>
            </w:tcBorders>
          </w:tcPr>
          <w:p w14:paraId="696546E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50 metų ir daugiau</w:t>
            </w:r>
          </w:p>
        </w:tc>
        <w:tc>
          <w:tcPr>
            <w:tcW w:w="3158" w:type="dxa"/>
            <w:tcBorders>
              <w:top w:val="single" w:sz="4" w:space="0" w:color="auto"/>
              <w:left w:val="single" w:sz="4" w:space="0" w:color="auto"/>
              <w:bottom w:val="single" w:sz="4" w:space="0" w:color="auto"/>
              <w:right w:val="single" w:sz="4" w:space="0" w:color="auto"/>
            </w:tcBorders>
          </w:tcPr>
          <w:p w14:paraId="6D5E6D13"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16</w:t>
            </w:r>
          </w:p>
        </w:tc>
        <w:tc>
          <w:tcPr>
            <w:tcW w:w="3470" w:type="dxa"/>
            <w:tcBorders>
              <w:top w:val="single" w:sz="4" w:space="0" w:color="auto"/>
              <w:left w:val="single" w:sz="4" w:space="0" w:color="auto"/>
              <w:bottom w:val="single" w:sz="4" w:space="0" w:color="auto"/>
              <w:right w:val="single" w:sz="4" w:space="0" w:color="auto"/>
            </w:tcBorders>
          </w:tcPr>
          <w:p w14:paraId="5A8B6B9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53%</w:t>
            </w:r>
          </w:p>
        </w:tc>
      </w:tr>
    </w:tbl>
    <w:p w14:paraId="507ABDD7" w14:textId="77777777" w:rsidR="005773F4" w:rsidRDefault="005773F4" w:rsidP="006F3438">
      <w:pPr>
        <w:spacing w:after="0" w:line="240" w:lineRule="auto"/>
        <w:rPr>
          <w:rFonts w:ascii="Times New Roman" w:eastAsia="Times New Roman" w:hAnsi="Times New Roman"/>
          <w:sz w:val="24"/>
          <w:szCs w:val="24"/>
        </w:rPr>
      </w:pPr>
    </w:p>
    <w:p w14:paraId="0FC61697" w14:textId="5472BAF2"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MOKYTOJŲ IR PAGALBOS MOKINIUI SPECIALISTŲ SKAIČIUS PAGAL PEDAGOGINĮ STAŽĄ: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158"/>
        <w:gridCol w:w="3470"/>
      </w:tblGrid>
      <w:tr w:rsidR="00E000E6" w:rsidRPr="00E000E6" w14:paraId="4820CF72" w14:textId="77777777" w:rsidTr="001E5FBF">
        <w:tc>
          <w:tcPr>
            <w:tcW w:w="3261" w:type="dxa"/>
            <w:tcBorders>
              <w:top w:val="single" w:sz="4" w:space="0" w:color="auto"/>
              <w:left w:val="single" w:sz="4" w:space="0" w:color="auto"/>
              <w:bottom w:val="single" w:sz="4" w:space="0" w:color="auto"/>
              <w:right w:val="single" w:sz="4" w:space="0" w:color="auto"/>
            </w:tcBorders>
          </w:tcPr>
          <w:p w14:paraId="3D5D4C7D"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Stažas (2023-09-01)</w:t>
            </w:r>
          </w:p>
        </w:tc>
        <w:tc>
          <w:tcPr>
            <w:tcW w:w="3158" w:type="dxa"/>
            <w:tcBorders>
              <w:top w:val="single" w:sz="4" w:space="0" w:color="auto"/>
              <w:left w:val="single" w:sz="4" w:space="0" w:color="auto"/>
              <w:bottom w:val="single" w:sz="4" w:space="0" w:color="auto"/>
              <w:right w:val="single" w:sz="4" w:space="0" w:color="auto"/>
            </w:tcBorders>
          </w:tcPr>
          <w:p w14:paraId="3F4C22A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3470" w:type="dxa"/>
            <w:tcBorders>
              <w:top w:val="single" w:sz="4" w:space="0" w:color="auto"/>
              <w:left w:val="single" w:sz="4" w:space="0" w:color="auto"/>
              <w:bottom w:val="single" w:sz="4" w:space="0" w:color="auto"/>
              <w:right w:val="single" w:sz="4" w:space="0" w:color="auto"/>
            </w:tcBorders>
          </w:tcPr>
          <w:p w14:paraId="66D9AF23" w14:textId="77777777" w:rsidR="003B1164" w:rsidRPr="00E000E6" w:rsidRDefault="003B1164"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 xml:space="preserve">Dalis </w:t>
            </w:r>
            <w:r w:rsidRPr="00E000E6">
              <w:rPr>
                <w:rFonts w:ascii="Times New Roman" w:eastAsia="Times New Roman" w:hAnsi="Times New Roman"/>
                <w:sz w:val="24"/>
                <w:szCs w:val="24"/>
              </w:rPr>
              <w:t>(proc.)</w:t>
            </w:r>
          </w:p>
        </w:tc>
      </w:tr>
      <w:tr w:rsidR="00E000E6" w:rsidRPr="00E000E6" w14:paraId="17B97961" w14:textId="77777777" w:rsidTr="001E5FBF">
        <w:tc>
          <w:tcPr>
            <w:tcW w:w="3261" w:type="dxa"/>
            <w:tcBorders>
              <w:top w:val="single" w:sz="4" w:space="0" w:color="auto"/>
              <w:left w:val="single" w:sz="4" w:space="0" w:color="auto"/>
              <w:bottom w:val="single" w:sz="4" w:space="0" w:color="auto"/>
              <w:right w:val="single" w:sz="4" w:space="0" w:color="auto"/>
            </w:tcBorders>
          </w:tcPr>
          <w:p w14:paraId="2DC31A5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Iki 4 metų</w:t>
            </w:r>
          </w:p>
        </w:tc>
        <w:tc>
          <w:tcPr>
            <w:tcW w:w="3158" w:type="dxa"/>
            <w:tcBorders>
              <w:top w:val="single" w:sz="4" w:space="0" w:color="auto"/>
              <w:left w:val="single" w:sz="4" w:space="0" w:color="auto"/>
              <w:bottom w:val="single" w:sz="4" w:space="0" w:color="auto"/>
              <w:right w:val="single" w:sz="4" w:space="0" w:color="auto"/>
            </w:tcBorders>
          </w:tcPr>
          <w:p w14:paraId="30D536F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w:t>
            </w:r>
          </w:p>
        </w:tc>
        <w:tc>
          <w:tcPr>
            <w:tcW w:w="3470" w:type="dxa"/>
            <w:tcBorders>
              <w:top w:val="single" w:sz="4" w:space="0" w:color="auto"/>
              <w:left w:val="single" w:sz="4" w:space="0" w:color="auto"/>
              <w:bottom w:val="single" w:sz="4" w:space="0" w:color="auto"/>
              <w:right w:val="single" w:sz="4" w:space="0" w:color="auto"/>
            </w:tcBorders>
          </w:tcPr>
          <w:p w14:paraId="7EAB967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7%</w:t>
            </w:r>
          </w:p>
        </w:tc>
      </w:tr>
      <w:tr w:rsidR="00E000E6" w:rsidRPr="00E000E6" w14:paraId="4E1F124B" w14:textId="77777777" w:rsidTr="001E5FBF">
        <w:tc>
          <w:tcPr>
            <w:tcW w:w="3261" w:type="dxa"/>
            <w:tcBorders>
              <w:top w:val="single" w:sz="4" w:space="0" w:color="auto"/>
              <w:left w:val="single" w:sz="4" w:space="0" w:color="auto"/>
              <w:bottom w:val="single" w:sz="4" w:space="0" w:color="auto"/>
              <w:right w:val="single" w:sz="4" w:space="0" w:color="auto"/>
            </w:tcBorders>
          </w:tcPr>
          <w:p w14:paraId="41723FC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Nuo 5 iki 9 metų</w:t>
            </w:r>
          </w:p>
        </w:tc>
        <w:tc>
          <w:tcPr>
            <w:tcW w:w="3158" w:type="dxa"/>
            <w:tcBorders>
              <w:top w:val="single" w:sz="4" w:space="0" w:color="auto"/>
              <w:left w:val="single" w:sz="4" w:space="0" w:color="auto"/>
              <w:bottom w:val="single" w:sz="4" w:space="0" w:color="auto"/>
              <w:right w:val="single" w:sz="4" w:space="0" w:color="auto"/>
            </w:tcBorders>
          </w:tcPr>
          <w:p w14:paraId="570672D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3470" w:type="dxa"/>
            <w:tcBorders>
              <w:top w:val="single" w:sz="4" w:space="0" w:color="auto"/>
              <w:left w:val="single" w:sz="4" w:space="0" w:color="auto"/>
              <w:bottom w:val="single" w:sz="4" w:space="0" w:color="auto"/>
              <w:right w:val="single" w:sz="4" w:space="0" w:color="auto"/>
            </w:tcBorders>
          </w:tcPr>
          <w:p w14:paraId="2D70740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w:t>
            </w:r>
          </w:p>
        </w:tc>
      </w:tr>
      <w:tr w:rsidR="00E000E6" w:rsidRPr="00E000E6" w14:paraId="3FA8B7F6" w14:textId="77777777" w:rsidTr="001E5FBF">
        <w:tc>
          <w:tcPr>
            <w:tcW w:w="3261" w:type="dxa"/>
            <w:tcBorders>
              <w:top w:val="single" w:sz="4" w:space="0" w:color="auto"/>
              <w:left w:val="single" w:sz="4" w:space="0" w:color="auto"/>
              <w:bottom w:val="single" w:sz="4" w:space="0" w:color="auto"/>
              <w:right w:val="single" w:sz="4" w:space="0" w:color="auto"/>
            </w:tcBorders>
          </w:tcPr>
          <w:p w14:paraId="190DAF7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Nuo 10 iki 14 metų</w:t>
            </w:r>
          </w:p>
        </w:tc>
        <w:tc>
          <w:tcPr>
            <w:tcW w:w="3158" w:type="dxa"/>
            <w:tcBorders>
              <w:top w:val="single" w:sz="4" w:space="0" w:color="auto"/>
              <w:left w:val="single" w:sz="4" w:space="0" w:color="auto"/>
              <w:bottom w:val="single" w:sz="4" w:space="0" w:color="auto"/>
              <w:right w:val="single" w:sz="4" w:space="0" w:color="auto"/>
            </w:tcBorders>
          </w:tcPr>
          <w:p w14:paraId="3D1181D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w:t>
            </w:r>
          </w:p>
        </w:tc>
        <w:tc>
          <w:tcPr>
            <w:tcW w:w="3470" w:type="dxa"/>
            <w:tcBorders>
              <w:top w:val="single" w:sz="4" w:space="0" w:color="auto"/>
              <w:left w:val="single" w:sz="4" w:space="0" w:color="auto"/>
              <w:bottom w:val="single" w:sz="4" w:space="0" w:color="auto"/>
              <w:right w:val="single" w:sz="4" w:space="0" w:color="auto"/>
            </w:tcBorders>
          </w:tcPr>
          <w:p w14:paraId="63AEB02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13%</w:t>
            </w:r>
          </w:p>
        </w:tc>
      </w:tr>
      <w:tr w:rsidR="00E000E6" w:rsidRPr="00E000E6" w14:paraId="7985DF85" w14:textId="77777777" w:rsidTr="001E5FBF">
        <w:tc>
          <w:tcPr>
            <w:tcW w:w="3261" w:type="dxa"/>
            <w:tcBorders>
              <w:top w:val="single" w:sz="4" w:space="0" w:color="auto"/>
              <w:left w:val="single" w:sz="4" w:space="0" w:color="auto"/>
              <w:bottom w:val="single" w:sz="4" w:space="0" w:color="auto"/>
              <w:right w:val="single" w:sz="4" w:space="0" w:color="auto"/>
            </w:tcBorders>
          </w:tcPr>
          <w:p w14:paraId="46A6328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15 metų ir daugiau</w:t>
            </w:r>
          </w:p>
        </w:tc>
        <w:tc>
          <w:tcPr>
            <w:tcW w:w="3158" w:type="dxa"/>
            <w:tcBorders>
              <w:top w:val="single" w:sz="4" w:space="0" w:color="auto"/>
              <w:left w:val="single" w:sz="4" w:space="0" w:color="auto"/>
              <w:bottom w:val="single" w:sz="4" w:space="0" w:color="auto"/>
              <w:right w:val="single" w:sz="4" w:space="0" w:color="auto"/>
            </w:tcBorders>
          </w:tcPr>
          <w:p w14:paraId="70EC6C6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23</w:t>
            </w:r>
          </w:p>
        </w:tc>
        <w:tc>
          <w:tcPr>
            <w:tcW w:w="3470" w:type="dxa"/>
            <w:tcBorders>
              <w:top w:val="single" w:sz="4" w:space="0" w:color="auto"/>
              <w:left w:val="single" w:sz="4" w:space="0" w:color="auto"/>
              <w:bottom w:val="single" w:sz="4" w:space="0" w:color="auto"/>
              <w:right w:val="single" w:sz="4" w:space="0" w:color="auto"/>
            </w:tcBorders>
          </w:tcPr>
          <w:p w14:paraId="3907C10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77%</w:t>
            </w:r>
          </w:p>
        </w:tc>
      </w:tr>
    </w:tbl>
    <w:p w14:paraId="7B9ECBDA" w14:textId="77777777" w:rsidR="005773F4" w:rsidRDefault="005773F4" w:rsidP="006F3438">
      <w:pPr>
        <w:spacing w:after="0" w:line="240" w:lineRule="auto"/>
        <w:jc w:val="both"/>
        <w:rPr>
          <w:rFonts w:ascii="Times New Roman" w:eastAsia="Times New Roman" w:hAnsi="Times New Roman"/>
          <w:sz w:val="24"/>
          <w:szCs w:val="24"/>
          <w:lang w:eastAsia="lt-LT"/>
        </w:rPr>
      </w:pPr>
    </w:p>
    <w:p w14:paraId="1FDCDC51" w14:textId="0FD1B87A" w:rsidR="003B1164" w:rsidRPr="00E000E6" w:rsidRDefault="003B1164"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MOKYTOJŲ IR PAGALBOS MOKINIUI SPECIALISTŲ, TOBULINUSIŲ KVALIFIKACIJĄ PER 2023 METUS, SKAIČIUS: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352"/>
        <w:gridCol w:w="1352"/>
        <w:gridCol w:w="1501"/>
        <w:gridCol w:w="1416"/>
        <w:gridCol w:w="1536"/>
        <w:gridCol w:w="1722"/>
      </w:tblGrid>
      <w:tr w:rsidR="00E000E6" w:rsidRPr="00E000E6" w14:paraId="181E5E19" w14:textId="77777777" w:rsidTr="001E5FBF">
        <w:tc>
          <w:tcPr>
            <w:tcW w:w="1010" w:type="dxa"/>
            <w:shd w:val="clear" w:color="auto" w:fill="auto"/>
          </w:tcPr>
          <w:p w14:paraId="76FCD19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Metai </w:t>
            </w:r>
          </w:p>
        </w:tc>
        <w:tc>
          <w:tcPr>
            <w:tcW w:w="1352" w:type="dxa"/>
            <w:shd w:val="clear" w:color="auto" w:fill="auto"/>
          </w:tcPr>
          <w:p w14:paraId="5C01503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Skirta lėšų, Eur</w:t>
            </w:r>
          </w:p>
        </w:tc>
        <w:tc>
          <w:tcPr>
            <w:tcW w:w="1352" w:type="dxa"/>
            <w:shd w:val="clear" w:color="auto" w:fill="auto"/>
          </w:tcPr>
          <w:p w14:paraId="397031F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Panaudota lėšų, Eur</w:t>
            </w:r>
          </w:p>
        </w:tc>
        <w:tc>
          <w:tcPr>
            <w:tcW w:w="1501" w:type="dxa"/>
            <w:shd w:val="clear" w:color="auto" w:fill="auto"/>
          </w:tcPr>
          <w:p w14:paraId="2039A99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Tobulinusių kvalifikaciją mokytojų skaičius</w:t>
            </w:r>
          </w:p>
        </w:tc>
        <w:tc>
          <w:tcPr>
            <w:tcW w:w="1416" w:type="dxa"/>
            <w:shd w:val="clear" w:color="auto" w:fill="auto"/>
          </w:tcPr>
          <w:p w14:paraId="5F2C166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Tobulinusių kvalifikaciją mokytojų dalis, proc.</w:t>
            </w:r>
          </w:p>
        </w:tc>
        <w:tc>
          <w:tcPr>
            <w:tcW w:w="1536" w:type="dxa"/>
            <w:shd w:val="clear" w:color="auto" w:fill="auto"/>
          </w:tcPr>
          <w:p w14:paraId="3963E2E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Kvalifikacijai tobulinti skirtų dienų vienam mokytojui skaičius</w:t>
            </w:r>
          </w:p>
        </w:tc>
        <w:tc>
          <w:tcPr>
            <w:tcW w:w="1722" w:type="dxa"/>
            <w:shd w:val="clear" w:color="auto" w:fill="auto"/>
          </w:tcPr>
          <w:p w14:paraId="48058DD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Kvalifikacijai tobulinti panaudotų lėšų vienam mokytojui suma, Eur</w:t>
            </w:r>
          </w:p>
        </w:tc>
      </w:tr>
      <w:tr w:rsidR="00E000E6" w:rsidRPr="00E000E6" w14:paraId="0A059FC3" w14:textId="77777777" w:rsidTr="001E5FBF">
        <w:tc>
          <w:tcPr>
            <w:tcW w:w="1010" w:type="dxa"/>
            <w:shd w:val="clear" w:color="auto" w:fill="auto"/>
          </w:tcPr>
          <w:p w14:paraId="600CB06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2021 m.</w:t>
            </w:r>
          </w:p>
        </w:tc>
        <w:tc>
          <w:tcPr>
            <w:tcW w:w="1352" w:type="dxa"/>
            <w:shd w:val="clear" w:color="auto" w:fill="auto"/>
          </w:tcPr>
          <w:p w14:paraId="61D78E7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2000,00</w:t>
            </w:r>
          </w:p>
        </w:tc>
        <w:tc>
          <w:tcPr>
            <w:tcW w:w="1352" w:type="dxa"/>
            <w:shd w:val="clear" w:color="auto" w:fill="auto"/>
          </w:tcPr>
          <w:p w14:paraId="2582716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2035,0</w:t>
            </w:r>
          </w:p>
        </w:tc>
        <w:tc>
          <w:tcPr>
            <w:tcW w:w="1501" w:type="dxa"/>
            <w:shd w:val="clear" w:color="auto" w:fill="auto"/>
          </w:tcPr>
          <w:p w14:paraId="18448EE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32</w:t>
            </w:r>
          </w:p>
        </w:tc>
        <w:tc>
          <w:tcPr>
            <w:tcW w:w="1416" w:type="dxa"/>
            <w:shd w:val="clear" w:color="auto" w:fill="auto"/>
          </w:tcPr>
          <w:p w14:paraId="1929EBC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100%</w:t>
            </w:r>
          </w:p>
        </w:tc>
        <w:tc>
          <w:tcPr>
            <w:tcW w:w="1536" w:type="dxa"/>
            <w:shd w:val="clear" w:color="auto" w:fill="auto"/>
          </w:tcPr>
          <w:p w14:paraId="784751A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13,7</w:t>
            </w:r>
          </w:p>
        </w:tc>
        <w:tc>
          <w:tcPr>
            <w:tcW w:w="1722" w:type="dxa"/>
            <w:shd w:val="clear" w:color="auto" w:fill="auto"/>
          </w:tcPr>
          <w:p w14:paraId="6313CF5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63,59</w:t>
            </w:r>
          </w:p>
        </w:tc>
      </w:tr>
      <w:tr w:rsidR="00E000E6" w:rsidRPr="00E000E6" w14:paraId="18300625" w14:textId="77777777" w:rsidTr="001E5FBF">
        <w:tc>
          <w:tcPr>
            <w:tcW w:w="1010" w:type="dxa"/>
            <w:shd w:val="clear" w:color="auto" w:fill="auto"/>
          </w:tcPr>
          <w:p w14:paraId="14CEB1F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2022 m.</w:t>
            </w:r>
          </w:p>
        </w:tc>
        <w:tc>
          <w:tcPr>
            <w:tcW w:w="1352" w:type="dxa"/>
            <w:shd w:val="clear" w:color="auto" w:fill="auto"/>
          </w:tcPr>
          <w:p w14:paraId="588D239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1921,00</w:t>
            </w:r>
          </w:p>
        </w:tc>
        <w:tc>
          <w:tcPr>
            <w:tcW w:w="1352" w:type="dxa"/>
            <w:shd w:val="clear" w:color="auto" w:fill="auto"/>
          </w:tcPr>
          <w:p w14:paraId="399A7AA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1921,00</w:t>
            </w:r>
          </w:p>
        </w:tc>
        <w:tc>
          <w:tcPr>
            <w:tcW w:w="1501" w:type="dxa"/>
            <w:shd w:val="clear" w:color="auto" w:fill="auto"/>
          </w:tcPr>
          <w:p w14:paraId="765FE74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29</w:t>
            </w:r>
          </w:p>
        </w:tc>
        <w:tc>
          <w:tcPr>
            <w:tcW w:w="1416" w:type="dxa"/>
            <w:shd w:val="clear" w:color="auto" w:fill="auto"/>
          </w:tcPr>
          <w:p w14:paraId="583878B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100%</w:t>
            </w:r>
          </w:p>
        </w:tc>
        <w:tc>
          <w:tcPr>
            <w:tcW w:w="1536" w:type="dxa"/>
            <w:shd w:val="clear" w:color="auto" w:fill="auto"/>
          </w:tcPr>
          <w:p w14:paraId="097CE4D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12,5</w:t>
            </w:r>
          </w:p>
        </w:tc>
        <w:tc>
          <w:tcPr>
            <w:tcW w:w="1722" w:type="dxa"/>
            <w:shd w:val="clear" w:color="auto" w:fill="auto"/>
          </w:tcPr>
          <w:p w14:paraId="1764FC4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66,24</w:t>
            </w:r>
          </w:p>
        </w:tc>
      </w:tr>
      <w:tr w:rsidR="00E000E6" w:rsidRPr="00E000E6" w14:paraId="406C926C" w14:textId="77777777" w:rsidTr="001E5FBF">
        <w:tc>
          <w:tcPr>
            <w:tcW w:w="1010" w:type="dxa"/>
            <w:shd w:val="clear" w:color="auto" w:fill="auto"/>
          </w:tcPr>
          <w:p w14:paraId="056869B3"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2023 m.</w:t>
            </w:r>
          </w:p>
        </w:tc>
        <w:tc>
          <w:tcPr>
            <w:tcW w:w="1352" w:type="dxa"/>
            <w:shd w:val="clear" w:color="auto" w:fill="auto"/>
          </w:tcPr>
          <w:p w14:paraId="11ABAA9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1225,00</w:t>
            </w:r>
          </w:p>
        </w:tc>
        <w:tc>
          <w:tcPr>
            <w:tcW w:w="1352" w:type="dxa"/>
            <w:shd w:val="clear" w:color="auto" w:fill="auto"/>
          </w:tcPr>
          <w:p w14:paraId="01BCC71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1225,00</w:t>
            </w:r>
          </w:p>
        </w:tc>
        <w:tc>
          <w:tcPr>
            <w:tcW w:w="1501" w:type="dxa"/>
            <w:shd w:val="clear" w:color="auto" w:fill="auto"/>
          </w:tcPr>
          <w:p w14:paraId="422E7B7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25</w:t>
            </w:r>
          </w:p>
        </w:tc>
        <w:tc>
          <w:tcPr>
            <w:tcW w:w="1416" w:type="dxa"/>
            <w:shd w:val="clear" w:color="auto" w:fill="auto"/>
          </w:tcPr>
          <w:p w14:paraId="0C439AB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100%</w:t>
            </w:r>
          </w:p>
        </w:tc>
        <w:tc>
          <w:tcPr>
            <w:tcW w:w="1536" w:type="dxa"/>
            <w:shd w:val="clear" w:color="auto" w:fill="auto"/>
          </w:tcPr>
          <w:p w14:paraId="1892389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14,7</w:t>
            </w:r>
          </w:p>
        </w:tc>
        <w:tc>
          <w:tcPr>
            <w:tcW w:w="1722" w:type="dxa"/>
            <w:shd w:val="clear" w:color="auto" w:fill="auto"/>
          </w:tcPr>
          <w:p w14:paraId="3C91CCD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49,00</w:t>
            </w:r>
          </w:p>
        </w:tc>
      </w:tr>
    </w:tbl>
    <w:p w14:paraId="7FF29BA2" w14:textId="77777777" w:rsidR="005773F4" w:rsidRDefault="005773F4" w:rsidP="006F3438">
      <w:pPr>
        <w:spacing w:after="0" w:line="240" w:lineRule="auto"/>
        <w:jc w:val="both"/>
        <w:rPr>
          <w:rFonts w:ascii="Times New Roman" w:eastAsia="Times New Roman" w:hAnsi="Times New Roman"/>
          <w:sz w:val="24"/>
          <w:szCs w:val="24"/>
          <w:lang w:eastAsia="lt-LT"/>
        </w:rPr>
      </w:pPr>
    </w:p>
    <w:p w14:paraId="203A212A" w14:textId="15FF587E" w:rsidR="003B1164" w:rsidRPr="00E000E6" w:rsidRDefault="003B1164"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PAGALBINIO PERSONALO DARBUOTOJŲ SKAIČIUS: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133"/>
        <w:gridCol w:w="1133"/>
        <w:gridCol w:w="1134"/>
        <w:gridCol w:w="1134"/>
        <w:gridCol w:w="1134"/>
        <w:gridCol w:w="1134"/>
      </w:tblGrid>
      <w:tr w:rsidR="00E000E6" w:rsidRPr="00E000E6" w14:paraId="7466C257" w14:textId="77777777" w:rsidTr="001E5FBF">
        <w:trPr>
          <w:trHeight w:val="405"/>
        </w:trPr>
        <w:tc>
          <w:tcPr>
            <w:tcW w:w="3083" w:type="dxa"/>
            <w:vMerge w:val="restart"/>
            <w:tcBorders>
              <w:top w:val="single" w:sz="4" w:space="0" w:color="auto"/>
              <w:left w:val="single" w:sz="4" w:space="0" w:color="auto"/>
              <w:bottom w:val="single" w:sz="4" w:space="0" w:color="auto"/>
              <w:right w:val="single" w:sz="4" w:space="0" w:color="auto"/>
            </w:tcBorders>
            <w:shd w:val="clear" w:color="auto" w:fill="auto"/>
          </w:tcPr>
          <w:p w14:paraId="7116F942"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Darbuotojai</w:t>
            </w:r>
          </w:p>
          <w:p w14:paraId="1965513D" w14:textId="77777777" w:rsidR="003B1164" w:rsidRPr="00E000E6" w:rsidRDefault="003B1164" w:rsidP="006F3438">
            <w:pPr>
              <w:spacing w:after="0" w:line="240" w:lineRule="auto"/>
              <w:jc w:val="center"/>
              <w:rPr>
                <w:rFonts w:ascii="Times New Roman" w:eastAsia="Times New Roman" w:hAnsi="Times New Roman"/>
                <w:sz w:val="24"/>
                <w:szCs w:val="24"/>
              </w:rPr>
            </w:pPr>
          </w:p>
        </w:tc>
        <w:tc>
          <w:tcPr>
            <w:tcW w:w="2266"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EA592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lastRenderedPageBreak/>
              <w:t>2021</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F6B8F73"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2022</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C6B1DE6"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2023</w:t>
            </w:r>
          </w:p>
        </w:tc>
      </w:tr>
      <w:tr w:rsidR="00E000E6" w:rsidRPr="00E000E6" w14:paraId="01B7D0DF" w14:textId="77777777" w:rsidTr="001E5FBF">
        <w:trPr>
          <w:trHeight w:val="540"/>
        </w:trPr>
        <w:tc>
          <w:tcPr>
            <w:tcW w:w="3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A6FE1" w14:textId="77777777" w:rsidR="003B1164" w:rsidRPr="00E000E6" w:rsidRDefault="003B1164" w:rsidP="006F3438">
            <w:pPr>
              <w:spacing w:after="0" w:line="240" w:lineRule="auto"/>
              <w:rPr>
                <w:rFonts w:ascii="Times New Roman" w:eastAsia="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4DE2D059"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skaičius</w:t>
            </w:r>
          </w:p>
        </w:tc>
        <w:tc>
          <w:tcPr>
            <w:tcW w:w="1133" w:type="dxa"/>
            <w:tcBorders>
              <w:top w:val="single" w:sz="4" w:space="0" w:color="auto"/>
              <w:left w:val="single" w:sz="4" w:space="0" w:color="auto"/>
              <w:bottom w:val="single" w:sz="4" w:space="0" w:color="auto"/>
              <w:right w:val="single" w:sz="4" w:space="0" w:color="auto"/>
            </w:tcBorders>
            <w:shd w:val="clear" w:color="auto" w:fill="auto"/>
            <w:hideMark/>
          </w:tcPr>
          <w:p w14:paraId="115FB65C"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etatai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FE39A9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skaičius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AEBBBE"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etatai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F6551E6"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skaičius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03B15C"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etatai</w:t>
            </w:r>
          </w:p>
        </w:tc>
      </w:tr>
      <w:tr w:rsidR="00E000E6" w:rsidRPr="00E000E6" w14:paraId="4273B001"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03D4A23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Ūkvedys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F5F584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7CB16F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3C071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9A06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BA6F99"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58098F"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139EBB42"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6B33F65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Buhalteris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37E81F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74C74B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273D3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655169"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F0F38C"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C29DB"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5D519D5F"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4B82A0D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Raštinės administratorius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D60B44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1F15B7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4EC35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A7C128"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AA075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8F026"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36170C99"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1F0F2ED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Vyr. virėjas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485969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3EF3BE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A0254"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98428E"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3E2D1B"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557D4"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326BC145"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2D4B265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Virėjas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70AD2D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5483A6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5849E"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ED7D43"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EB4158"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3683D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08328CC9"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6AE238E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Prekių ir paslaugų pirkimo specialistas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3AEB32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01C2EC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3C0819"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F859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3E764"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50A764"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0,5</w:t>
            </w:r>
          </w:p>
        </w:tc>
      </w:tr>
      <w:tr w:rsidR="00E000E6" w:rsidRPr="00E000E6" w14:paraId="16950B8A"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164FAC4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Kompiuterių įrangos derintojas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98FD3B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DB8E8D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CA75FF"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1DA077"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0,75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A1AD2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7B91CB"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102F5541"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6EE86B19" w14:textId="77777777" w:rsidR="003B1164" w:rsidRPr="00E000E6" w:rsidRDefault="003B1164" w:rsidP="006F3438">
            <w:pPr>
              <w:spacing w:after="0" w:line="240" w:lineRule="auto"/>
              <w:rPr>
                <w:rFonts w:ascii="Times New Roman" w:eastAsia="Times New Roman" w:hAnsi="Times New Roman"/>
                <w:sz w:val="24"/>
                <w:szCs w:val="24"/>
              </w:rPr>
            </w:pPr>
            <w:proofErr w:type="spellStart"/>
            <w:r w:rsidRPr="00E000E6">
              <w:rPr>
                <w:rFonts w:ascii="Times New Roman" w:eastAsia="Times New Roman" w:hAnsi="Times New Roman"/>
                <w:sz w:val="24"/>
                <w:szCs w:val="24"/>
              </w:rPr>
              <w:t>Video</w:t>
            </w:r>
            <w:proofErr w:type="spellEnd"/>
            <w:r w:rsidRPr="00E000E6">
              <w:rPr>
                <w:rFonts w:ascii="Times New Roman" w:eastAsia="Times New Roman" w:hAnsi="Times New Roman"/>
                <w:sz w:val="24"/>
                <w:szCs w:val="24"/>
              </w:rPr>
              <w:t xml:space="preserve"> laborantas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561803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8817C3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869AC6"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C8D8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FD2CB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A9FBD8"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0,4</w:t>
            </w:r>
          </w:p>
        </w:tc>
      </w:tr>
      <w:tr w:rsidR="00E000E6" w:rsidRPr="00E000E6" w14:paraId="1D36A651"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02E6528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Elektrikas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8F94D4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15774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8DC645"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FC191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5A460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3DD58F"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0,5</w:t>
            </w:r>
          </w:p>
        </w:tc>
      </w:tr>
      <w:tr w:rsidR="00E000E6" w:rsidRPr="00E000E6" w14:paraId="6C15BC22"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5497435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Vairuotojas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9FE8F1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5C400D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619E7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07F01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92DEE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7D1184"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3,5</w:t>
            </w:r>
          </w:p>
        </w:tc>
      </w:tr>
      <w:tr w:rsidR="00E000E6" w:rsidRPr="00E000E6" w14:paraId="10895697"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18DF539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Valytojas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A97CA8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6</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3C42BAF3"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ABE7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38B77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E21AF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31DA1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5,5</w:t>
            </w:r>
          </w:p>
        </w:tc>
      </w:tr>
      <w:tr w:rsidR="00E000E6" w:rsidRPr="00E000E6" w14:paraId="0C24FCE9"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7FCBA05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Kiemsargis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1D3205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B8D8C3D"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9F50C"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4AB4F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0E0968"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B96CD"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5C630308"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0207203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Pagalbinis virtuvės darbininkas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66C4A0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35FE8A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6D027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039698"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B534A3"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B12EF3"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0,5</w:t>
            </w:r>
          </w:p>
        </w:tc>
      </w:tr>
      <w:tr w:rsidR="00E000E6" w:rsidRPr="00E000E6" w14:paraId="74F0333B"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tcPr>
          <w:p w14:paraId="5D78332E"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Statinių priežiūros darbininkas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7504D6A"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EB6D65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48B01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98A4A5"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F1278F"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8755B7"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r>
      <w:tr w:rsidR="00E000E6" w:rsidRPr="00E000E6" w14:paraId="508A4015"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tcPr>
          <w:p w14:paraId="3DEA51E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Šilumos inžinierius energetikas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154BAF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A94C05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A29435"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1C7240"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7AF2E"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E85ED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0,1</w:t>
            </w:r>
          </w:p>
        </w:tc>
      </w:tr>
      <w:tr w:rsidR="00E000E6" w:rsidRPr="00E000E6" w14:paraId="3BF6B4D6" w14:textId="77777777" w:rsidTr="001E5FBF">
        <w:tc>
          <w:tcPr>
            <w:tcW w:w="3083" w:type="dxa"/>
            <w:tcBorders>
              <w:top w:val="single" w:sz="4" w:space="0" w:color="auto"/>
              <w:left w:val="single" w:sz="4" w:space="0" w:color="auto"/>
              <w:bottom w:val="single" w:sz="4" w:space="0" w:color="auto"/>
              <w:right w:val="single" w:sz="4" w:space="0" w:color="auto"/>
            </w:tcBorders>
            <w:shd w:val="clear" w:color="auto" w:fill="auto"/>
            <w:hideMark/>
          </w:tcPr>
          <w:p w14:paraId="62C93C6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Bendras darbuotojų skaičius</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D1ED59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2F40494"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6060A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67E98B"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7736F1"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836CEE"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19</w:t>
            </w:r>
          </w:p>
        </w:tc>
      </w:tr>
    </w:tbl>
    <w:p w14:paraId="02844F6F" w14:textId="77777777" w:rsidR="003B1164" w:rsidRPr="00E000E6" w:rsidRDefault="003B1164"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PAGALBINIO PERSONALO DARBUOTOJŲ, TOBULINUSIŲ KVALIFIKACIJĄ</w:t>
      </w:r>
    </w:p>
    <w:p w14:paraId="28E81910" w14:textId="77777777" w:rsidR="003B1164" w:rsidRPr="00E000E6" w:rsidRDefault="003B1164"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PER 2023 METUS, SKAIČIUS: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352"/>
        <w:gridCol w:w="1352"/>
        <w:gridCol w:w="1501"/>
        <w:gridCol w:w="1416"/>
        <w:gridCol w:w="1536"/>
        <w:gridCol w:w="1722"/>
      </w:tblGrid>
      <w:tr w:rsidR="00E000E6" w:rsidRPr="00E000E6" w14:paraId="48FB0BA4" w14:textId="77777777" w:rsidTr="001E5FBF">
        <w:tc>
          <w:tcPr>
            <w:tcW w:w="1010" w:type="dxa"/>
            <w:tcBorders>
              <w:top w:val="single" w:sz="4" w:space="0" w:color="auto"/>
              <w:left w:val="single" w:sz="4" w:space="0" w:color="auto"/>
              <w:bottom w:val="single" w:sz="4" w:space="0" w:color="auto"/>
              <w:right w:val="single" w:sz="4" w:space="0" w:color="auto"/>
            </w:tcBorders>
            <w:hideMark/>
          </w:tcPr>
          <w:p w14:paraId="6B16361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Metai </w:t>
            </w:r>
          </w:p>
        </w:tc>
        <w:tc>
          <w:tcPr>
            <w:tcW w:w="1352" w:type="dxa"/>
            <w:tcBorders>
              <w:top w:val="single" w:sz="4" w:space="0" w:color="auto"/>
              <w:left w:val="single" w:sz="4" w:space="0" w:color="auto"/>
              <w:bottom w:val="single" w:sz="4" w:space="0" w:color="auto"/>
              <w:right w:val="single" w:sz="4" w:space="0" w:color="auto"/>
            </w:tcBorders>
            <w:hideMark/>
          </w:tcPr>
          <w:p w14:paraId="4E25A81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Skirta lėšų, Eur</w:t>
            </w:r>
          </w:p>
        </w:tc>
        <w:tc>
          <w:tcPr>
            <w:tcW w:w="1352" w:type="dxa"/>
            <w:tcBorders>
              <w:top w:val="single" w:sz="4" w:space="0" w:color="auto"/>
              <w:left w:val="single" w:sz="4" w:space="0" w:color="auto"/>
              <w:bottom w:val="single" w:sz="4" w:space="0" w:color="auto"/>
              <w:right w:val="single" w:sz="4" w:space="0" w:color="auto"/>
            </w:tcBorders>
            <w:hideMark/>
          </w:tcPr>
          <w:p w14:paraId="15AF03FB"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Panaudota lėšų, Eur</w:t>
            </w:r>
          </w:p>
        </w:tc>
        <w:tc>
          <w:tcPr>
            <w:tcW w:w="1501" w:type="dxa"/>
            <w:tcBorders>
              <w:top w:val="single" w:sz="4" w:space="0" w:color="auto"/>
              <w:left w:val="single" w:sz="4" w:space="0" w:color="auto"/>
              <w:bottom w:val="single" w:sz="4" w:space="0" w:color="auto"/>
              <w:right w:val="single" w:sz="4" w:space="0" w:color="auto"/>
            </w:tcBorders>
            <w:hideMark/>
          </w:tcPr>
          <w:p w14:paraId="7638646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Tobulinusių kvalifikaciją darbuotojų skaičius</w:t>
            </w:r>
          </w:p>
        </w:tc>
        <w:tc>
          <w:tcPr>
            <w:tcW w:w="1416" w:type="dxa"/>
            <w:tcBorders>
              <w:top w:val="single" w:sz="4" w:space="0" w:color="auto"/>
              <w:left w:val="single" w:sz="4" w:space="0" w:color="auto"/>
              <w:bottom w:val="single" w:sz="4" w:space="0" w:color="auto"/>
              <w:right w:val="single" w:sz="4" w:space="0" w:color="auto"/>
            </w:tcBorders>
            <w:hideMark/>
          </w:tcPr>
          <w:p w14:paraId="6C71F5A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Tobulinusių kvalifikaciją darbuotojų dalis, proc.</w:t>
            </w:r>
          </w:p>
        </w:tc>
        <w:tc>
          <w:tcPr>
            <w:tcW w:w="1536" w:type="dxa"/>
            <w:tcBorders>
              <w:top w:val="single" w:sz="4" w:space="0" w:color="auto"/>
              <w:left w:val="single" w:sz="4" w:space="0" w:color="auto"/>
              <w:bottom w:val="single" w:sz="4" w:space="0" w:color="auto"/>
              <w:right w:val="single" w:sz="4" w:space="0" w:color="auto"/>
            </w:tcBorders>
            <w:hideMark/>
          </w:tcPr>
          <w:p w14:paraId="6AE8EC5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Kvalifikacijai tobulinti skirtų dienų vienam darbuotojui skaičius</w:t>
            </w:r>
          </w:p>
        </w:tc>
        <w:tc>
          <w:tcPr>
            <w:tcW w:w="1722" w:type="dxa"/>
            <w:tcBorders>
              <w:top w:val="single" w:sz="4" w:space="0" w:color="auto"/>
              <w:left w:val="single" w:sz="4" w:space="0" w:color="auto"/>
              <w:bottom w:val="single" w:sz="4" w:space="0" w:color="auto"/>
              <w:right w:val="single" w:sz="4" w:space="0" w:color="auto"/>
            </w:tcBorders>
            <w:hideMark/>
          </w:tcPr>
          <w:p w14:paraId="04BFB12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Kvalifikacijai tobulinti panaudotų lėšų vienam darbuotojui suma, Eur</w:t>
            </w:r>
          </w:p>
        </w:tc>
      </w:tr>
      <w:tr w:rsidR="00E000E6" w:rsidRPr="00E000E6" w14:paraId="3EBE4556" w14:textId="77777777" w:rsidTr="001E5FBF">
        <w:tc>
          <w:tcPr>
            <w:tcW w:w="1010" w:type="dxa"/>
            <w:tcBorders>
              <w:top w:val="single" w:sz="4" w:space="0" w:color="auto"/>
              <w:left w:val="single" w:sz="4" w:space="0" w:color="auto"/>
              <w:bottom w:val="single" w:sz="4" w:space="0" w:color="auto"/>
              <w:right w:val="single" w:sz="4" w:space="0" w:color="auto"/>
            </w:tcBorders>
          </w:tcPr>
          <w:p w14:paraId="61FA6572"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2021</w:t>
            </w:r>
          </w:p>
        </w:tc>
        <w:tc>
          <w:tcPr>
            <w:tcW w:w="1352" w:type="dxa"/>
            <w:tcBorders>
              <w:top w:val="single" w:sz="4" w:space="0" w:color="auto"/>
              <w:left w:val="single" w:sz="4" w:space="0" w:color="auto"/>
              <w:bottom w:val="single" w:sz="4" w:space="0" w:color="auto"/>
              <w:right w:val="single" w:sz="4" w:space="0" w:color="auto"/>
            </w:tcBorders>
          </w:tcPr>
          <w:p w14:paraId="5E12C29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600,00</w:t>
            </w:r>
          </w:p>
        </w:tc>
        <w:tc>
          <w:tcPr>
            <w:tcW w:w="1352" w:type="dxa"/>
            <w:tcBorders>
              <w:top w:val="single" w:sz="4" w:space="0" w:color="auto"/>
              <w:left w:val="single" w:sz="4" w:space="0" w:color="auto"/>
              <w:bottom w:val="single" w:sz="4" w:space="0" w:color="auto"/>
              <w:right w:val="single" w:sz="4" w:space="0" w:color="auto"/>
            </w:tcBorders>
          </w:tcPr>
          <w:p w14:paraId="10BF340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366,00</w:t>
            </w:r>
          </w:p>
        </w:tc>
        <w:tc>
          <w:tcPr>
            <w:tcW w:w="1501" w:type="dxa"/>
            <w:tcBorders>
              <w:top w:val="single" w:sz="4" w:space="0" w:color="auto"/>
              <w:left w:val="single" w:sz="4" w:space="0" w:color="auto"/>
              <w:bottom w:val="single" w:sz="4" w:space="0" w:color="auto"/>
              <w:right w:val="single" w:sz="4" w:space="0" w:color="auto"/>
            </w:tcBorders>
          </w:tcPr>
          <w:p w14:paraId="123CCED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w:t>
            </w:r>
          </w:p>
        </w:tc>
        <w:tc>
          <w:tcPr>
            <w:tcW w:w="1416" w:type="dxa"/>
            <w:tcBorders>
              <w:top w:val="single" w:sz="4" w:space="0" w:color="auto"/>
              <w:left w:val="single" w:sz="4" w:space="0" w:color="auto"/>
              <w:bottom w:val="single" w:sz="4" w:space="0" w:color="auto"/>
              <w:right w:val="single" w:sz="4" w:space="0" w:color="auto"/>
            </w:tcBorders>
          </w:tcPr>
          <w:p w14:paraId="41D7A1BD" w14:textId="77777777" w:rsidR="003B1164" w:rsidRPr="00E000E6" w:rsidRDefault="003B1164" w:rsidP="006F3438">
            <w:pPr>
              <w:spacing w:after="0" w:line="240" w:lineRule="auto"/>
              <w:rPr>
                <w:rFonts w:ascii="Times New Roman" w:eastAsia="Times New Roman" w:hAnsi="Times New Roman"/>
                <w:sz w:val="24"/>
                <w:szCs w:val="24"/>
                <w:lang w:val="en-US"/>
              </w:rPr>
            </w:pPr>
            <w:r w:rsidRPr="00E000E6">
              <w:rPr>
                <w:rFonts w:ascii="Times New Roman" w:eastAsia="Times New Roman" w:hAnsi="Times New Roman"/>
                <w:sz w:val="24"/>
                <w:szCs w:val="24"/>
              </w:rPr>
              <w:t>15</w:t>
            </w:r>
            <w:r w:rsidRPr="00E000E6">
              <w:rPr>
                <w:rFonts w:ascii="Times New Roman" w:eastAsia="Times New Roman" w:hAnsi="Times New Roman"/>
                <w:sz w:val="24"/>
                <w:szCs w:val="24"/>
                <w:lang w:val="en-US"/>
              </w:rPr>
              <w:t>%</w:t>
            </w:r>
          </w:p>
        </w:tc>
        <w:tc>
          <w:tcPr>
            <w:tcW w:w="1536" w:type="dxa"/>
            <w:tcBorders>
              <w:top w:val="single" w:sz="4" w:space="0" w:color="auto"/>
              <w:left w:val="single" w:sz="4" w:space="0" w:color="auto"/>
              <w:bottom w:val="single" w:sz="4" w:space="0" w:color="auto"/>
              <w:right w:val="single" w:sz="4" w:space="0" w:color="auto"/>
            </w:tcBorders>
          </w:tcPr>
          <w:p w14:paraId="086499C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0,30</w:t>
            </w:r>
          </w:p>
        </w:tc>
        <w:tc>
          <w:tcPr>
            <w:tcW w:w="1722" w:type="dxa"/>
            <w:tcBorders>
              <w:top w:val="single" w:sz="4" w:space="0" w:color="auto"/>
              <w:left w:val="single" w:sz="4" w:space="0" w:color="auto"/>
              <w:bottom w:val="single" w:sz="4" w:space="0" w:color="auto"/>
              <w:right w:val="single" w:sz="4" w:space="0" w:color="auto"/>
            </w:tcBorders>
          </w:tcPr>
          <w:p w14:paraId="166BC05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18,30</w:t>
            </w:r>
          </w:p>
        </w:tc>
      </w:tr>
      <w:tr w:rsidR="00E000E6" w:rsidRPr="00E000E6" w14:paraId="56B24D0C" w14:textId="77777777" w:rsidTr="001E5FBF">
        <w:tc>
          <w:tcPr>
            <w:tcW w:w="1010" w:type="dxa"/>
            <w:tcBorders>
              <w:top w:val="single" w:sz="4" w:space="0" w:color="auto"/>
              <w:left w:val="single" w:sz="4" w:space="0" w:color="auto"/>
              <w:bottom w:val="single" w:sz="4" w:space="0" w:color="auto"/>
              <w:right w:val="single" w:sz="4" w:space="0" w:color="auto"/>
            </w:tcBorders>
          </w:tcPr>
          <w:p w14:paraId="2476C085"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2022</w:t>
            </w:r>
          </w:p>
        </w:tc>
        <w:tc>
          <w:tcPr>
            <w:tcW w:w="1352" w:type="dxa"/>
            <w:tcBorders>
              <w:top w:val="single" w:sz="4" w:space="0" w:color="auto"/>
              <w:left w:val="single" w:sz="4" w:space="0" w:color="auto"/>
              <w:bottom w:val="single" w:sz="4" w:space="0" w:color="auto"/>
              <w:right w:val="single" w:sz="4" w:space="0" w:color="auto"/>
            </w:tcBorders>
          </w:tcPr>
          <w:p w14:paraId="7AC484B5"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800,00</w:t>
            </w:r>
          </w:p>
        </w:tc>
        <w:tc>
          <w:tcPr>
            <w:tcW w:w="1352" w:type="dxa"/>
            <w:tcBorders>
              <w:top w:val="single" w:sz="4" w:space="0" w:color="auto"/>
              <w:left w:val="single" w:sz="4" w:space="0" w:color="auto"/>
              <w:bottom w:val="single" w:sz="4" w:space="0" w:color="auto"/>
              <w:right w:val="single" w:sz="4" w:space="0" w:color="auto"/>
            </w:tcBorders>
          </w:tcPr>
          <w:p w14:paraId="6023FE2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783,00</w:t>
            </w:r>
          </w:p>
        </w:tc>
        <w:tc>
          <w:tcPr>
            <w:tcW w:w="1501" w:type="dxa"/>
            <w:tcBorders>
              <w:top w:val="single" w:sz="4" w:space="0" w:color="auto"/>
              <w:left w:val="single" w:sz="4" w:space="0" w:color="auto"/>
              <w:bottom w:val="single" w:sz="4" w:space="0" w:color="auto"/>
              <w:right w:val="single" w:sz="4" w:space="0" w:color="auto"/>
            </w:tcBorders>
          </w:tcPr>
          <w:p w14:paraId="5FD9F54F"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w:t>
            </w:r>
          </w:p>
        </w:tc>
        <w:tc>
          <w:tcPr>
            <w:tcW w:w="1416" w:type="dxa"/>
            <w:tcBorders>
              <w:top w:val="single" w:sz="4" w:space="0" w:color="auto"/>
              <w:left w:val="single" w:sz="4" w:space="0" w:color="auto"/>
              <w:bottom w:val="single" w:sz="4" w:space="0" w:color="auto"/>
              <w:right w:val="single" w:sz="4" w:space="0" w:color="auto"/>
            </w:tcBorders>
          </w:tcPr>
          <w:p w14:paraId="47A4BB0E" w14:textId="77777777" w:rsidR="003B1164" w:rsidRPr="00E000E6" w:rsidRDefault="003B1164" w:rsidP="006F3438">
            <w:pPr>
              <w:spacing w:after="0" w:line="240" w:lineRule="auto"/>
              <w:rPr>
                <w:rFonts w:ascii="Times New Roman" w:eastAsia="Times New Roman" w:hAnsi="Times New Roman"/>
                <w:sz w:val="24"/>
                <w:szCs w:val="24"/>
                <w:lang w:val="en-US"/>
              </w:rPr>
            </w:pPr>
            <w:r w:rsidRPr="00E000E6">
              <w:rPr>
                <w:rFonts w:ascii="Times New Roman" w:eastAsia="Times New Roman" w:hAnsi="Times New Roman"/>
                <w:sz w:val="24"/>
                <w:szCs w:val="24"/>
              </w:rPr>
              <w:t>100</w:t>
            </w:r>
            <w:r w:rsidRPr="00E000E6">
              <w:rPr>
                <w:rFonts w:ascii="Times New Roman" w:eastAsia="Times New Roman" w:hAnsi="Times New Roman"/>
                <w:sz w:val="24"/>
                <w:szCs w:val="24"/>
                <w:lang w:val="en-US"/>
              </w:rPr>
              <w:t>%</w:t>
            </w:r>
          </w:p>
        </w:tc>
        <w:tc>
          <w:tcPr>
            <w:tcW w:w="1536" w:type="dxa"/>
            <w:tcBorders>
              <w:top w:val="single" w:sz="4" w:space="0" w:color="auto"/>
              <w:left w:val="single" w:sz="4" w:space="0" w:color="auto"/>
              <w:bottom w:val="single" w:sz="4" w:space="0" w:color="auto"/>
              <w:right w:val="single" w:sz="4" w:space="0" w:color="auto"/>
            </w:tcBorders>
          </w:tcPr>
          <w:p w14:paraId="15A8DC62"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1,35</w:t>
            </w:r>
          </w:p>
        </w:tc>
        <w:tc>
          <w:tcPr>
            <w:tcW w:w="1722" w:type="dxa"/>
            <w:tcBorders>
              <w:top w:val="single" w:sz="4" w:space="0" w:color="auto"/>
              <w:left w:val="single" w:sz="4" w:space="0" w:color="auto"/>
              <w:bottom w:val="single" w:sz="4" w:space="0" w:color="auto"/>
              <w:right w:val="single" w:sz="4" w:space="0" w:color="auto"/>
            </w:tcBorders>
          </w:tcPr>
          <w:p w14:paraId="0A1B5C58"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39,15</w:t>
            </w:r>
          </w:p>
        </w:tc>
      </w:tr>
      <w:tr w:rsidR="003B1164" w:rsidRPr="00E000E6" w14:paraId="483F1176" w14:textId="77777777" w:rsidTr="001E5FBF">
        <w:tc>
          <w:tcPr>
            <w:tcW w:w="1010" w:type="dxa"/>
            <w:tcBorders>
              <w:top w:val="single" w:sz="4" w:space="0" w:color="auto"/>
              <w:left w:val="single" w:sz="4" w:space="0" w:color="auto"/>
              <w:bottom w:val="single" w:sz="4" w:space="0" w:color="auto"/>
              <w:right w:val="single" w:sz="4" w:space="0" w:color="auto"/>
            </w:tcBorders>
          </w:tcPr>
          <w:p w14:paraId="11429E3A" w14:textId="77777777" w:rsidR="003B1164" w:rsidRPr="00E000E6" w:rsidRDefault="003B116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2023</w:t>
            </w:r>
          </w:p>
        </w:tc>
        <w:tc>
          <w:tcPr>
            <w:tcW w:w="1352" w:type="dxa"/>
            <w:tcBorders>
              <w:top w:val="single" w:sz="4" w:space="0" w:color="auto"/>
              <w:left w:val="single" w:sz="4" w:space="0" w:color="auto"/>
              <w:bottom w:val="single" w:sz="4" w:space="0" w:color="auto"/>
              <w:right w:val="single" w:sz="4" w:space="0" w:color="auto"/>
            </w:tcBorders>
          </w:tcPr>
          <w:p w14:paraId="43BCDAE1"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450,00</w:t>
            </w:r>
          </w:p>
        </w:tc>
        <w:tc>
          <w:tcPr>
            <w:tcW w:w="1352" w:type="dxa"/>
            <w:tcBorders>
              <w:top w:val="single" w:sz="4" w:space="0" w:color="auto"/>
              <w:left w:val="single" w:sz="4" w:space="0" w:color="auto"/>
              <w:bottom w:val="single" w:sz="4" w:space="0" w:color="auto"/>
              <w:right w:val="single" w:sz="4" w:space="0" w:color="auto"/>
            </w:tcBorders>
          </w:tcPr>
          <w:p w14:paraId="3F25D257"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489,60</w:t>
            </w:r>
          </w:p>
        </w:tc>
        <w:tc>
          <w:tcPr>
            <w:tcW w:w="1501" w:type="dxa"/>
            <w:tcBorders>
              <w:top w:val="single" w:sz="4" w:space="0" w:color="auto"/>
              <w:left w:val="single" w:sz="4" w:space="0" w:color="auto"/>
              <w:bottom w:val="single" w:sz="4" w:space="0" w:color="auto"/>
              <w:right w:val="single" w:sz="4" w:space="0" w:color="auto"/>
            </w:tcBorders>
          </w:tcPr>
          <w:p w14:paraId="29031CF6"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23</w:t>
            </w:r>
          </w:p>
        </w:tc>
        <w:tc>
          <w:tcPr>
            <w:tcW w:w="1416" w:type="dxa"/>
            <w:tcBorders>
              <w:top w:val="single" w:sz="4" w:space="0" w:color="auto"/>
              <w:left w:val="single" w:sz="4" w:space="0" w:color="auto"/>
              <w:bottom w:val="single" w:sz="4" w:space="0" w:color="auto"/>
              <w:right w:val="single" w:sz="4" w:space="0" w:color="auto"/>
            </w:tcBorders>
          </w:tcPr>
          <w:p w14:paraId="777ADC89"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100%</w:t>
            </w:r>
          </w:p>
        </w:tc>
        <w:tc>
          <w:tcPr>
            <w:tcW w:w="1536" w:type="dxa"/>
            <w:tcBorders>
              <w:top w:val="single" w:sz="4" w:space="0" w:color="auto"/>
              <w:left w:val="single" w:sz="4" w:space="0" w:color="auto"/>
              <w:bottom w:val="single" w:sz="4" w:space="0" w:color="auto"/>
              <w:right w:val="single" w:sz="4" w:space="0" w:color="auto"/>
            </w:tcBorders>
          </w:tcPr>
          <w:p w14:paraId="3F6B6570"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w:t>
            </w:r>
          </w:p>
        </w:tc>
        <w:tc>
          <w:tcPr>
            <w:tcW w:w="1722" w:type="dxa"/>
            <w:tcBorders>
              <w:top w:val="single" w:sz="4" w:space="0" w:color="auto"/>
              <w:left w:val="single" w:sz="4" w:space="0" w:color="auto"/>
              <w:bottom w:val="single" w:sz="4" w:space="0" w:color="auto"/>
              <w:right w:val="single" w:sz="4" w:space="0" w:color="auto"/>
            </w:tcBorders>
          </w:tcPr>
          <w:p w14:paraId="161F424C" w14:textId="77777777"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97,92</w:t>
            </w:r>
          </w:p>
        </w:tc>
      </w:tr>
    </w:tbl>
    <w:p w14:paraId="368DAA05" w14:textId="77777777" w:rsidR="003B1164" w:rsidRPr="00E000E6" w:rsidRDefault="003B1164" w:rsidP="006F3438">
      <w:pPr>
        <w:spacing w:after="0" w:line="240" w:lineRule="auto"/>
        <w:rPr>
          <w:rFonts w:ascii="Times New Roman" w:hAnsi="Times New Roman"/>
          <w:sz w:val="24"/>
          <w:szCs w:val="24"/>
        </w:rPr>
      </w:pPr>
    </w:p>
    <w:p w14:paraId="73C0469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VIDUTINIS DARBO UŽMOKESTIS 2023 METAIS:</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52"/>
        <w:gridCol w:w="3223"/>
      </w:tblGrid>
      <w:tr w:rsidR="00E000E6" w:rsidRPr="00E000E6" w14:paraId="35F9BE0F" w14:textId="77777777" w:rsidTr="001E5FBF">
        <w:tc>
          <w:tcPr>
            <w:tcW w:w="4077" w:type="dxa"/>
            <w:shd w:val="clear" w:color="auto" w:fill="auto"/>
          </w:tcPr>
          <w:p w14:paraId="3261520B" w14:textId="77777777" w:rsidR="003B1164" w:rsidRPr="00E000E6" w:rsidRDefault="003B1164" w:rsidP="006F3438">
            <w:pPr>
              <w:spacing w:after="0" w:line="240" w:lineRule="auto"/>
              <w:rPr>
                <w:rFonts w:ascii="Times New Roman" w:hAnsi="Times New Roman"/>
                <w:sz w:val="24"/>
                <w:szCs w:val="24"/>
              </w:rPr>
            </w:pPr>
          </w:p>
        </w:tc>
        <w:tc>
          <w:tcPr>
            <w:tcW w:w="2552" w:type="dxa"/>
            <w:shd w:val="clear" w:color="auto" w:fill="auto"/>
          </w:tcPr>
          <w:p w14:paraId="5A95509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Per mėnesį Eur</w:t>
            </w:r>
          </w:p>
        </w:tc>
        <w:tc>
          <w:tcPr>
            <w:tcW w:w="3223" w:type="dxa"/>
            <w:shd w:val="clear" w:color="auto" w:fill="auto"/>
          </w:tcPr>
          <w:p w14:paraId="2D411CC7"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Per metus Eur</w:t>
            </w:r>
          </w:p>
        </w:tc>
      </w:tr>
      <w:tr w:rsidR="00E000E6" w:rsidRPr="00E000E6" w14:paraId="79DEAC0B" w14:textId="77777777" w:rsidTr="001E5FBF">
        <w:tc>
          <w:tcPr>
            <w:tcW w:w="4077" w:type="dxa"/>
            <w:shd w:val="clear" w:color="auto" w:fill="auto"/>
          </w:tcPr>
          <w:p w14:paraId="48FD0F07"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Pagalbinio personalo 1 etato</w:t>
            </w:r>
          </w:p>
        </w:tc>
        <w:tc>
          <w:tcPr>
            <w:tcW w:w="2552" w:type="dxa"/>
            <w:shd w:val="clear" w:color="auto" w:fill="auto"/>
          </w:tcPr>
          <w:p w14:paraId="2F36679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1 042,54</w:t>
            </w:r>
          </w:p>
        </w:tc>
        <w:tc>
          <w:tcPr>
            <w:tcW w:w="3223" w:type="dxa"/>
            <w:shd w:val="clear" w:color="auto" w:fill="auto"/>
          </w:tcPr>
          <w:p w14:paraId="5531FDB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12 510,48</w:t>
            </w:r>
          </w:p>
        </w:tc>
      </w:tr>
      <w:tr w:rsidR="00E000E6" w:rsidRPr="00E000E6" w14:paraId="2EA1B3D2" w14:textId="77777777" w:rsidTr="001E5FBF">
        <w:tc>
          <w:tcPr>
            <w:tcW w:w="4077" w:type="dxa"/>
            <w:shd w:val="clear" w:color="auto" w:fill="auto"/>
          </w:tcPr>
          <w:p w14:paraId="6E7B110A"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Pagalbinio personalo 1 darbuotojo</w:t>
            </w:r>
          </w:p>
        </w:tc>
        <w:tc>
          <w:tcPr>
            <w:tcW w:w="2552" w:type="dxa"/>
            <w:shd w:val="clear" w:color="auto" w:fill="auto"/>
          </w:tcPr>
          <w:p w14:paraId="02498DF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 xml:space="preserve">   900,38</w:t>
            </w:r>
          </w:p>
        </w:tc>
        <w:tc>
          <w:tcPr>
            <w:tcW w:w="3223" w:type="dxa"/>
            <w:shd w:val="clear" w:color="auto" w:fill="auto"/>
          </w:tcPr>
          <w:p w14:paraId="5AD814C5"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10 804,56</w:t>
            </w:r>
          </w:p>
        </w:tc>
      </w:tr>
      <w:tr w:rsidR="00E000E6" w:rsidRPr="00E000E6" w14:paraId="3C25FAAA" w14:textId="77777777" w:rsidTr="001E5FBF">
        <w:tc>
          <w:tcPr>
            <w:tcW w:w="4077" w:type="dxa"/>
            <w:shd w:val="clear" w:color="auto" w:fill="auto"/>
          </w:tcPr>
          <w:p w14:paraId="0C7C392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Pedagoginio darbuotojo 1 etato</w:t>
            </w:r>
          </w:p>
        </w:tc>
        <w:tc>
          <w:tcPr>
            <w:tcW w:w="2552" w:type="dxa"/>
            <w:shd w:val="clear" w:color="auto" w:fill="auto"/>
          </w:tcPr>
          <w:p w14:paraId="14A8AFE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1 903,71</w:t>
            </w:r>
          </w:p>
        </w:tc>
        <w:tc>
          <w:tcPr>
            <w:tcW w:w="3223" w:type="dxa"/>
            <w:shd w:val="clear" w:color="auto" w:fill="auto"/>
          </w:tcPr>
          <w:p w14:paraId="2670457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22 844,46</w:t>
            </w:r>
          </w:p>
        </w:tc>
      </w:tr>
      <w:tr w:rsidR="00E000E6" w:rsidRPr="00E000E6" w14:paraId="65FF3E18" w14:textId="77777777" w:rsidTr="001E5FBF">
        <w:tc>
          <w:tcPr>
            <w:tcW w:w="4077" w:type="dxa"/>
            <w:shd w:val="clear" w:color="auto" w:fill="auto"/>
          </w:tcPr>
          <w:p w14:paraId="180E1F15"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 xml:space="preserve">Pedagoginio 1 darbuotojo </w:t>
            </w:r>
          </w:p>
        </w:tc>
        <w:tc>
          <w:tcPr>
            <w:tcW w:w="2552" w:type="dxa"/>
            <w:shd w:val="clear" w:color="auto" w:fill="auto"/>
          </w:tcPr>
          <w:p w14:paraId="70CB1B81"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1 786,94</w:t>
            </w:r>
          </w:p>
        </w:tc>
        <w:tc>
          <w:tcPr>
            <w:tcW w:w="3223" w:type="dxa"/>
            <w:shd w:val="clear" w:color="auto" w:fill="auto"/>
          </w:tcPr>
          <w:p w14:paraId="3AEB0A8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21 443,33</w:t>
            </w:r>
          </w:p>
        </w:tc>
      </w:tr>
      <w:tr w:rsidR="00E000E6" w:rsidRPr="00E000E6" w14:paraId="09216463" w14:textId="77777777" w:rsidTr="001E5FBF">
        <w:tc>
          <w:tcPr>
            <w:tcW w:w="4077" w:type="dxa"/>
            <w:shd w:val="clear" w:color="auto" w:fill="auto"/>
          </w:tcPr>
          <w:p w14:paraId="0BFE1E40"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Viso personalo 1 etato</w:t>
            </w:r>
          </w:p>
        </w:tc>
        <w:tc>
          <w:tcPr>
            <w:tcW w:w="2552" w:type="dxa"/>
            <w:shd w:val="clear" w:color="auto" w:fill="auto"/>
          </w:tcPr>
          <w:p w14:paraId="2EDB3692"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1 556,76</w:t>
            </w:r>
          </w:p>
        </w:tc>
        <w:tc>
          <w:tcPr>
            <w:tcW w:w="3223" w:type="dxa"/>
            <w:shd w:val="clear" w:color="auto" w:fill="auto"/>
          </w:tcPr>
          <w:p w14:paraId="2AC9572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18 681,09</w:t>
            </w:r>
          </w:p>
        </w:tc>
      </w:tr>
      <w:tr w:rsidR="003B1164" w:rsidRPr="00E000E6" w14:paraId="5FC67675" w14:textId="77777777" w:rsidTr="001E5FBF">
        <w:tc>
          <w:tcPr>
            <w:tcW w:w="4077" w:type="dxa"/>
            <w:shd w:val="clear" w:color="auto" w:fill="auto"/>
          </w:tcPr>
          <w:p w14:paraId="6114EF0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Viso personalo 1 darbuotojo</w:t>
            </w:r>
          </w:p>
        </w:tc>
        <w:tc>
          <w:tcPr>
            <w:tcW w:w="2552" w:type="dxa"/>
            <w:shd w:val="clear" w:color="auto" w:fill="auto"/>
          </w:tcPr>
          <w:p w14:paraId="7B238B5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1 439,54</w:t>
            </w:r>
          </w:p>
        </w:tc>
        <w:tc>
          <w:tcPr>
            <w:tcW w:w="3223" w:type="dxa"/>
            <w:shd w:val="clear" w:color="auto" w:fill="auto"/>
          </w:tcPr>
          <w:p w14:paraId="1DA50BE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17 274,51</w:t>
            </w:r>
          </w:p>
        </w:tc>
      </w:tr>
    </w:tbl>
    <w:p w14:paraId="5BBB42AA" w14:textId="77777777" w:rsidR="003B1164" w:rsidRPr="00E000E6" w:rsidRDefault="003B1164" w:rsidP="006F3438">
      <w:pPr>
        <w:spacing w:after="0" w:line="240" w:lineRule="auto"/>
        <w:rPr>
          <w:rFonts w:ascii="Times New Roman" w:eastAsia="Times New Roman" w:hAnsi="Times New Roman"/>
          <w:sz w:val="24"/>
          <w:szCs w:val="24"/>
        </w:rPr>
      </w:pPr>
    </w:p>
    <w:bookmarkEnd w:id="3"/>
    <w:p w14:paraId="1B046DA8" w14:textId="35E2AEC9" w:rsidR="0092220D" w:rsidRDefault="00635398" w:rsidP="006F3438">
      <w:pPr>
        <w:spacing w:after="0" w:line="240" w:lineRule="auto"/>
        <w:jc w:val="center"/>
        <w:rPr>
          <w:rFonts w:ascii="Times New Roman" w:eastAsia="Times New Roman" w:hAnsi="Times New Roman"/>
          <w:b/>
          <w:sz w:val="24"/>
          <w:szCs w:val="24"/>
        </w:rPr>
      </w:pPr>
      <w:r w:rsidRPr="00E000E6">
        <w:rPr>
          <w:rFonts w:ascii="Times New Roman" w:eastAsia="Times New Roman" w:hAnsi="Times New Roman"/>
          <w:b/>
          <w:sz w:val="24"/>
          <w:szCs w:val="24"/>
        </w:rPr>
        <w:t>KOKYBINIAI VERTINIMO KRITERIJAI</w:t>
      </w:r>
    </w:p>
    <w:p w14:paraId="351D1F48" w14:textId="77777777" w:rsidR="005773F4" w:rsidRPr="00E000E6" w:rsidRDefault="005773F4" w:rsidP="006F3438">
      <w:pPr>
        <w:spacing w:after="0" w:line="240" w:lineRule="auto"/>
        <w:jc w:val="center"/>
        <w:rPr>
          <w:rFonts w:ascii="Times New Roman" w:eastAsia="Times New Roman" w:hAnsi="Times New Roman"/>
          <w:b/>
          <w:sz w:val="24"/>
          <w:szCs w:val="24"/>
        </w:rPr>
      </w:pPr>
    </w:p>
    <w:p w14:paraId="7BA16EF2"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MOKINIŲ, BAIGUSIŲ PAGRINDINIO UGDYMO PROGRAMĄ, TOLIMESNĖ VEIKLA:</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993"/>
        <w:gridCol w:w="994"/>
        <w:gridCol w:w="993"/>
        <w:gridCol w:w="994"/>
        <w:gridCol w:w="993"/>
        <w:gridCol w:w="994"/>
      </w:tblGrid>
      <w:tr w:rsidR="00E000E6" w:rsidRPr="00E000E6" w14:paraId="783884CF" w14:textId="77777777" w:rsidTr="004C5784">
        <w:tc>
          <w:tcPr>
            <w:tcW w:w="3787" w:type="dxa"/>
            <w:tcBorders>
              <w:top w:val="single" w:sz="4" w:space="0" w:color="auto"/>
              <w:left w:val="single" w:sz="4" w:space="0" w:color="auto"/>
              <w:bottom w:val="single" w:sz="4" w:space="0" w:color="auto"/>
              <w:right w:val="single" w:sz="4" w:space="0" w:color="auto"/>
            </w:tcBorders>
          </w:tcPr>
          <w:p w14:paraId="7B2A3385" w14:textId="77777777" w:rsidR="00EF570E" w:rsidRPr="00E000E6" w:rsidRDefault="00EF570E" w:rsidP="006F3438">
            <w:pPr>
              <w:spacing w:after="0" w:line="240" w:lineRule="auto"/>
              <w:rPr>
                <w:rFonts w:ascii="Times New Roman" w:eastAsia="Times New Roman" w:hAnsi="Times New Roman"/>
                <w:sz w:val="24"/>
                <w:szCs w:val="24"/>
                <w:lang w:eastAsia="lt-LT"/>
              </w:rPr>
            </w:pPr>
          </w:p>
        </w:tc>
        <w:tc>
          <w:tcPr>
            <w:tcW w:w="1987" w:type="dxa"/>
            <w:gridSpan w:val="2"/>
            <w:tcBorders>
              <w:top w:val="single" w:sz="4" w:space="0" w:color="auto"/>
              <w:left w:val="single" w:sz="4" w:space="0" w:color="auto"/>
              <w:bottom w:val="single" w:sz="4" w:space="0" w:color="auto"/>
              <w:right w:val="single" w:sz="4" w:space="0" w:color="auto"/>
            </w:tcBorders>
          </w:tcPr>
          <w:p w14:paraId="1D076E0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2021</w:t>
            </w:r>
          </w:p>
        </w:tc>
        <w:tc>
          <w:tcPr>
            <w:tcW w:w="1987" w:type="dxa"/>
            <w:gridSpan w:val="2"/>
            <w:tcBorders>
              <w:top w:val="single" w:sz="4" w:space="0" w:color="auto"/>
              <w:left w:val="single" w:sz="4" w:space="0" w:color="auto"/>
              <w:bottom w:val="single" w:sz="4" w:space="0" w:color="auto"/>
              <w:right w:val="single" w:sz="4" w:space="0" w:color="auto"/>
            </w:tcBorders>
          </w:tcPr>
          <w:p w14:paraId="4114CDF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2022</w:t>
            </w:r>
          </w:p>
        </w:tc>
        <w:tc>
          <w:tcPr>
            <w:tcW w:w="1987" w:type="dxa"/>
            <w:gridSpan w:val="2"/>
            <w:tcBorders>
              <w:top w:val="single" w:sz="4" w:space="0" w:color="auto"/>
              <w:left w:val="single" w:sz="4" w:space="0" w:color="auto"/>
              <w:bottom w:val="single" w:sz="4" w:space="0" w:color="auto"/>
              <w:right w:val="single" w:sz="4" w:space="0" w:color="auto"/>
            </w:tcBorders>
          </w:tcPr>
          <w:p w14:paraId="562F861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2023</w:t>
            </w:r>
          </w:p>
        </w:tc>
      </w:tr>
      <w:tr w:rsidR="00E000E6" w:rsidRPr="00E000E6" w14:paraId="37E6CE36" w14:textId="77777777" w:rsidTr="004C5784">
        <w:trPr>
          <w:trHeight w:val="155"/>
        </w:trPr>
        <w:tc>
          <w:tcPr>
            <w:tcW w:w="3787" w:type="dxa"/>
            <w:tcBorders>
              <w:top w:val="single" w:sz="4" w:space="0" w:color="auto"/>
              <w:left w:val="single" w:sz="4" w:space="0" w:color="auto"/>
              <w:bottom w:val="single" w:sz="4" w:space="0" w:color="auto"/>
              <w:right w:val="single" w:sz="4" w:space="0" w:color="auto"/>
            </w:tcBorders>
            <w:hideMark/>
          </w:tcPr>
          <w:p w14:paraId="2B4BF29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II klasės mokinių skaičius</w:t>
            </w:r>
          </w:p>
        </w:tc>
        <w:tc>
          <w:tcPr>
            <w:tcW w:w="1987" w:type="dxa"/>
            <w:gridSpan w:val="2"/>
            <w:tcBorders>
              <w:top w:val="single" w:sz="4" w:space="0" w:color="auto"/>
              <w:left w:val="single" w:sz="4" w:space="0" w:color="auto"/>
              <w:bottom w:val="single" w:sz="4" w:space="0" w:color="auto"/>
              <w:right w:val="single" w:sz="4" w:space="0" w:color="auto"/>
            </w:tcBorders>
          </w:tcPr>
          <w:p w14:paraId="1BA621DC"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w:t>
            </w:r>
          </w:p>
        </w:tc>
        <w:tc>
          <w:tcPr>
            <w:tcW w:w="1987" w:type="dxa"/>
            <w:gridSpan w:val="2"/>
            <w:tcBorders>
              <w:top w:val="single" w:sz="4" w:space="0" w:color="auto"/>
              <w:left w:val="single" w:sz="4" w:space="0" w:color="auto"/>
              <w:bottom w:val="single" w:sz="4" w:space="0" w:color="auto"/>
              <w:right w:val="single" w:sz="4" w:space="0" w:color="auto"/>
            </w:tcBorders>
          </w:tcPr>
          <w:p w14:paraId="4F6DC5B2"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17</w:t>
            </w:r>
          </w:p>
        </w:tc>
        <w:tc>
          <w:tcPr>
            <w:tcW w:w="1987" w:type="dxa"/>
            <w:gridSpan w:val="2"/>
            <w:tcBorders>
              <w:top w:val="single" w:sz="4" w:space="0" w:color="auto"/>
              <w:left w:val="single" w:sz="4" w:space="0" w:color="auto"/>
              <w:bottom w:val="single" w:sz="4" w:space="0" w:color="auto"/>
              <w:right w:val="single" w:sz="4" w:space="0" w:color="auto"/>
            </w:tcBorders>
          </w:tcPr>
          <w:p w14:paraId="4146102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w:t>
            </w:r>
          </w:p>
        </w:tc>
      </w:tr>
      <w:tr w:rsidR="00E000E6" w:rsidRPr="00E000E6" w14:paraId="4D732013"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2C81B4E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lastRenderedPageBreak/>
              <w:t>Mokinių, baigusių pagrindinio ugdymo programą, skaičius</w:t>
            </w:r>
          </w:p>
        </w:tc>
        <w:tc>
          <w:tcPr>
            <w:tcW w:w="993" w:type="dxa"/>
            <w:tcBorders>
              <w:top w:val="single" w:sz="4" w:space="0" w:color="auto"/>
              <w:left w:val="single" w:sz="4" w:space="0" w:color="auto"/>
              <w:bottom w:val="single" w:sz="4" w:space="0" w:color="auto"/>
              <w:right w:val="single" w:sz="4" w:space="0" w:color="auto"/>
            </w:tcBorders>
          </w:tcPr>
          <w:p w14:paraId="0704C541"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w:t>
            </w:r>
          </w:p>
        </w:tc>
        <w:tc>
          <w:tcPr>
            <w:tcW w:w="994" w:type="dxa"/>
            <w:tcBorders>
              <w:top w:val="single" w:sz="4" w:space="0" w:color="auto"/>
              <w:left w:val="single" w:sz="4" w:space="0" w:color="auto"/>
              <w:bottom w:val="single" w:sz="4" w:space="0" w:color="auto"/>
              <w:right w:val="single" w:sz="4" w:space="0" w:color="auto"/>
            </w:tcBorders>
          </w:tcPr>
          <w:p w14:paraId="5D0FF3D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100%</w:t>
            </w:r>
          </w:p>
        </w:tc>
        <w:tc>
          <w:tcPr>
            <w:tcW w:w="993" w:type="dxa"/>
            <w:tcBorders>
              <w:top w:val="single" w:sz="4" w:space="0" w:color="auto"/>
              <w:left w:val="single" w:sz="4" w:space="0" w:color="auto"/>
              <w:bottom w:val="single" w:sz="4" w:space="0" w:color="auto"/>
              <w:right w:val="single" w:sz="4" w:space="0" w:color="auto"/>
            </w:tcBorders>
          </w:tcPr>
          <w:p w14:paraId="480AD69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17</w:t>
            </w:r>
          </w:p>
        </w:tc>
        <w:tc>
          <w:tcPr>
            <w:tcW w:w="994" w:type="dxa"/>
            <w:tcBorders>
              <w:top w:val="single" w:sz="4" w:space="0" w:color="auto"/>
              <w:left w:val="single" w:sz="4" w:space="0" w:color="auto"/>
              <w:bottom w:val="single" w:sz="4" w:space="0" w:color="auto"/>
              <w:right w:val="single" w:sz="4" w:space="0" w:color="auto"/>
            </w:tcBorders>
          </w:tcPr>
          <w:p w14:paraId="62D794B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100</w:t>
            </w:r>
            <w:r w:rsidRPr="00E000E6">
              <w:rPr>
                <w:rFonts w:ascii="Times New Roman" w:eastAsia="Times New Roman" w:hAnsi="Times New Roman"/>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0370B78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w:t>
            </w:r>
          </w:p>
        </w:tc>
        <w:tc>
          <w:tcPr>
            <w:tcW w:w="994" w:type="dxa"/>
            <w:tcBorders>
              <w:top w:val="single" w:sz="4" w:space="0" w:color="auto"/>
              <w:left w:val="single" w:sz="4" w:space="0" w:color="auto"/>
              <w:bottom w:val="single" w:sz="4" w:space="0" w:color="auto"/>
              <w:right w:val="single" w:sz="4" w:space="0" w:color="auto"/>
            </w:tcBorders>
          </w:tcPr>
          <w:p w14:paraId="163D6C5E"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100%</w:t>
            </w:r>
          </w:p>
        </w:tc>
      </w:tr>
      <w:tr w:rsidR="00E000E6" w:rsidRPr="00E000E6" w14:paraId="237A040E"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54A24F2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Mokinių, gavusių pagrindinio išsilavinimo pažymėjimą, skaičius</w:t>
            </w:r>
          </w:p>
        </w:tc>
        <w:tc>
          <w:tcPr>
            <w:tcW w:w="993" w:type="dxa"/>
            <w:tcBorders>
              <w:top w:val="single" w:sz="4" w:space="0" w:color="auto"/>
              <w:left w:val="single" w:sz="4" w:space="0" w:color="auto"/>
              <w:bottom w:val="single" w:sz="4" w:space="0" w:color="auto"/>
              <w:right w:val="single" w:sz="4" w:space="0" w:color="auto"/>
            </w:tcBorders>
          </w:tcPr>
          <w:p w14:paraId="71C31AE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w:t>
            </w:r>
          </w:p>
        </w:tc>
        <w:tc>
          <w:tcPr>
            <w:tcW w:w="994" w:type="dxa"/>
            <w:tcBorders>
              <w:top w:val="single" w:sz="4" w:space="0" w:color="auto"/>
              <w:left w:val="single" w:sz="4" w:space="0" w:color="auto"/>
              <w:bottom w:val="single" w:sz="4" w:space="0" w:color="auto"/>
              <w:right w:val="single" w:sz="4" w:space="0" w:color="auto"/>
            </w:tcBorders>
          </w:tcPr>
          <w:p w14:paraId="64EBEF4D"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100%</w:t>
            </w:r>
          </w:p>
        </w:tc>
        <w:tc>
          <w:tcPr>
            <w:tcW w:w="993" w:type="dxa"/>
            <w:tcBorders>
              <w:top w:val="single" w:sz="4" w:space="0" w:color="auto"/>
              <w:left w:val="single" w:sz="4" w:space="0" w:color="auto"/>
              <w:bottom w:val="single" w:sz="4" w:space="0" w:color="auto"/>
              <w:right w:val="single" w:sz="4" w:space="0" w:color="auto"/>
            </w:tcBorders>
          </w:tcPr>
          <w:p w14:paraId="4A483FA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16</w:t>
            </w:r>
          </w:p>
        </w:tc>
        <w:tc>
          <w:tcPr>
            <w:tcW w:w="994" w:type="dxa"/>
            <w:tcBorders>
              <w:top w:val="single" w:sz="4" w:space="0" w:color="auto"/>
              <w:left w:val="single" w:sz="4" w:space="0" w:color="auto"/>
              <w:bottom w:val="single" w:sz="4" w:space="0" w:color="auto"/>
              <w:right w:val="single" w:sz="4" w:space="0" w:color="auto"/>
            </w:tcBorders>
          </w:tcPr>
          <w:p w14:paraId="50BECBF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94,1</w:t>
            </w:r>
            <w:r w:rsidRPr="00E000E6">
              <w:rPr>
                <w:rFonts w:ascii="Times New Roman" w:eastAsia="Times New Roman" w:hAnsi="Times New Roman"/>
                <w:sz w:val="24"/>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42A3F54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w:t>
            </w:r>
          </w:p>
        </w:tc>
        <w:tc>
          <w:tcPr>
            <w:tcW w:w="994" w:type="dxa"/>
            <w:tcBorders>
              <w:top w:val="single" w:sz="4" w:space="0" w:color="auto"/>
              <w:left w:val="single" w:sz="4" w:space="0" w:color="auto"/>
              <w:bottom w:val="single" w:sz="4" w:space="0" w:color="auto"/>
              <w:right w:val="single" w:sz="4" w:space="0" w:color="auto"/>
            </w:tcBorders>
          </w:tcPr>
          <w:p w14:paraId="2705C597"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100%</w:t>
            </w:r>
          </w:p>
        </w:tc>
      </w:tr>
      <w:tr w:rsidR="00E000E6" w:rsidRPr="00E000E6" w14:paraId="2188BFFE"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1AFA4A8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Mokiniai toliau mokosi gimnazijoje</w:t>
            </w:r>
          </w:p>
        </w:tc>
        <w:tc>
          <w:tcPr>
            <w:tcW w:w="993" w:type="dxa"/>
            <w:tcBorders>
              <w:top w:val="single" w:sz="4" w:space="0" w:color="auto"/>
              <w:left w:val="single" w:sz="4" w:space="0" w:color="auto"/>
              <w:bottom w:val="single" w:sz="4" w:space="0" w:color="auto"/>
              <w:right w:val="single" w:sz="4" w:space="0" w:color="auto"/>
            </w:tcBorders>
          </w:tcPr>
          <w:p w14:paraId="0F09F4C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19</w:t>
            </w:r>
          </w:p>
        </w:tc>
        <w:tc>
          <w:tcPr>
            <w:tcW w:w="994" w:type="dxa"/>
            <w:tcBorders>
              <w:top w:val="single" w:sz="4" w:space="0" w:color="auto"/>
              <w:left w:val="single" w:sz="4" w:space="0" w:color="auto"/>
              <w:bottom w:val="single" w:sz="4" w:space="0" w:color="auto"/>
              <w:right w:val="single" w:sz="4" w:space="0" w:color="auto"/>
            </w:tcBorders>
          </w:tcPr>
          <w:p w14:paraId="0C00916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90,5</w:t>
            </w:r>
          </w:p>
        </w:tc>
        <w:tc>
          <w:tcPr>
            <w:tcW w:w="993" w:type="dxa"/>
            <w:tcBorders>
              <w:top w:val="single" w:sz="4" w:space="0" w:color="auto"/>
              <w:left w:val="single" w:sz="4" w:space="0" w:color="auto"/>
              <w:bottom w:val="single" w:sz="4" w:space="0" w:color="auto"/>
              <w:right w:val="single" w:sz="4" w:space="0" w:color="auto"/>
            </w:tcBorders>
          </w:tcPr>
          <w:p w14:paraId="0CD6A962"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16</w:t>
            </w:r>
          </w:p>
        </w:tc>
        <w:tc>
          <w:tcPr>
            <w:tcW w:w="994" w:type="dxa"/>
            <w:tcBorders>
              <w:top w:val="single" w:sz="4" w:space="0" w:color="auto"/>
              <w:left w:val="single" w:sz="4" w:space="0" w:color="auto"/>
              <w:bottom w:val="single" w:sz="4" w:space="0" w:color="auto"/>
              <w:right w:val="single" w:sz="4" w:space="0" w:color="auto"/>
            </w:tcBorders>
          </w:tcPr>
          <w:p w14:paraId="222CD85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94,1%</w:t>
            </w:r>
          </w:p>
        </w:tc>
        <w:tc>
          <w:tcPr>
            <w:tcW w:w="993" w:type="dxa"/>
            <w:tcBorders>
              <w:top w:val="single" w:sz="4" w:space="0" w:color="auto"/>
              <w:left w:val="single" w:sz="4" w:space="0" w:color="auto"/>
              <w:bottom w:val="single" w:sz="4" w:space="0" w:color="auto"/>
              <w:right w:val="single" w:sz="4" w:space="0" w:color="auto"/>
            </w:tcBorders>
          </w:tcPr>
          <w:p w14:paraId="2D743CE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13</w:t>
            </w:r>
          </w:p>
        </w:tc>
        <w:tc>
          <w:tcPr>
            <w:tcW w:w="994" w:type="dxa"/>
            <w:tcBorders>
              <w:top w:val="single" w:sz="4" w:space="0" w:color="auto"/>
              <w:left w:val="single" w:sz="4" w:space="0" w:color="auto"/>
              <w:bottom w:val="single" w:sz="4" w:space="0" w:color="auto"/>
              <w:right w:val="single" w:sz="4" w:space="0" w:color="auto"/>
            </w:tcBorders>
          </w:tcPr>
          <w:p w14:paraId="5F502AD9"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92,9%</w:t>
            </w:r>
          </w:p>
        </w:tc>
      </w:tr>
      <w:tr w:rsidR="00E000E6" w:rsidRPr="00E000E6" w14:paraId="4404283D"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163A421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Mokiniai toliau mokosi kitose bendrojo ugdymo įstaigose</w:t>
            </w:r>
          </w:p>
        </w:tc>
        <w:tc>
          <w:tcPr>
            <w:tcW w:w="993" w:type="dxa"/>
            <w:tcBorders>
              <w:top w:val="single" w:sz="4" w:space="0" w:color="auto"/>
              <w:left w:val="single" w:sz="4" w:space="0" w:color="auto"/>
              <w:bottom w:val="single" w:sz="4" w:space="0" w:color="auto"/>
              <w:right w:val="single" w:sz="4" w:space="0" w:color="auto"/>
            </w:tcBorders>
          </w:tcPr>
          <w:p w14:paraId="5406963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1BBDB3B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57A4575C"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56B84321"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75F4399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3552C960"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0</w:t>
            </w:r>
          </w:p>
        </w:tc>
      </w:tr>
      <w:tr w:rsidR="00E000E6" w:rsidRPr="00E000E6" w14:paraId="3ACE9029"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6E88871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Mokiniai mokosi profesinėse mokyklose</w:t>
            </w:r>
          </w:p>
        </w:tc>
        <w:tc>
          <w:tcPr>
            <w:tcW w:w="993" w:type="dxa"/>
            <w:tcBorders>
              <w:top w:val="single" w:sz="4" w:space="0" w:color="auto"/>
              <w:left w:val="single" w:sz="4" w:space="0" w:color="auto"/>
              <w:bottom w:val="single" w:sz="4" w:space="0" w:color="auto"/>
              <w:right w:val="single" w:sz="4" w:space="0" w:color="auto"/>
            </w:tcBorders>
          </w:tcPr>
          <w:p w14:paraId="06B49DBC"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w:t>
            </w:r>
          </w:p>
        </w:tc>
        <w:tc>
          <w:tcPr>
            <w:tcW w:w="994" w:type="dxa"/>
            <w:tcBorders>
              <w:top w:val="single" w:sz="4" w:space="0" w:color="auto"/>
              <w:left w:val="single" w:sz="4" w:space="0" w:color="auto"/>
              <w:bottom w:val="single" w:sz="4" w:space="0" w:color="auto"/>
              <w:right w:val="single" w:sz="4" w:space="0" w:color="auto"/>
            </w:tcBorders>
          </w:tcPr>
          <w:p w14:paraId="5A13F74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9,5</w:t>
            </w:r>
          </w:p>
        </w:tc>
        <w:tc>
          <w:tcPr>
            <w:tcW w:w="993" w:type="dxa"/>
            <w:tcBorders>
              <w:top w:val="single" w:sz="4" w:space="0" w:color="auto"/>
              <w:left w:val="single" w:sz="4" w:space="0" w:color="auto"/>
              <w:bottom w:val="single" w:sz="4" w:space="0" w:color="auto"/>
              <w:right w:val="single" w:sz="4" w:space="0" w:color="auto"/>
            </w:tcBorders>
          </w:tcPr>
          <w:p w14:paraId="4B036C8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5D66BD1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49723EC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4" w:type="dxa"/>
            <w:tcBorders>
              <w:top w:val="single" w:sz="4" w:space="0" w:color="auto"/>
              <w:left w:val="single" w:sz="4" w:space="0" w:color="auto"/>
              <w:bottom w:val="single" w:sz="4" w:space="0" w:color="auto"/>
              <w:right w:val="single" w:sz="4" w:space="0" w:color="auto"/>
            </w:tcBorders>
          </w:tcPr>
          <w:p w14:paraId="3EE037EF"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7,1%</w:t>
            </w:r>
          </w:p>
        </w:tc>
      </w:tr>
      <w:tr w:rsidR="00E000E6" w:rsidRPr="00E000E6" w14:paraId="23BCC45D"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217D418C"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Netęsia mokymosi</w:t>
            </w:r>
          </w:p>
        </w:tc>
        <w:tc>
          <w:tcPr>
            <w:tcW w:w="993" w:type="dxa"/>
            <w:tcBorders>
              <w:top w:val="single" w:sz="4" w:space="0" w:color="auto"/>
              <w:left w:val="single" w:sz="4" w:space="0" w:color="auto"/>
              <w:bottom w:val="single" w:sz="4" w:space="0" w:color="auto"/>
              <w:right w:val="single" w:sz="4" w:space="0" w:color="auto"/>
            </w:tcBorders>
          </w:tcPr>
          <w:p w14:paraId="5D486AB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3E335DB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539F819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w:t>
            </w:r>
          </w:p>
        </w:tc>
        <w:tc>
          <w:tcPr>
            <w:tcW w:w="994" w:type="dxa"/>
            <w:tcBorders>
              <w:top w:val="single" w:sz="4" w:space="0" w:color="auto"/>
              <w:left w:val="single" w:sz="4" w:space="0" w:color="auto"/>
              <w:bottom w:val="single" w:sz="4" w:space="0" w:color="auto"/>
              <w:right w:val="single" w:sz="4" w:space="0" w:color="auto"/>
            </w:tcBorders>
          </w:tcPr>
          <w:p w14:paraId="293B293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5,9%</w:t>
            </w:r>
          </w:p>
        </w:tc>
        <w:tc>
          <w:tcPr>
            <w:tcW w:w="993" w:type="dxa"/>
            <w:tcBorders>
              <w:top w:val="single" w:sz="4" w:space="0" w:color="auto"/>
              <w:left w:val="single" w:sz="4" w:space="0" w:color="auto"/>
              <w:bottom w:val="single" w:sz="4" w:space="0" w:color="auto"/>
              <w:right w:val="single" w:sz="4" w:space="0" w:color="auto"/>
            </w:tcBorders>
          </w:tcPr>
          <w:p w14:paraId="5DA9E98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5A705D6B"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0</w:t>
            </w:r>
          </w:p>
        </w:tc>
      </w:tr>
      <w:tr w:rsidR="00E000E6" w:rsidRPr="00E000E6" w14:paraId="2443651D" w14:textId="77777777" w:rsidTr="004C5784">
        <w:tc>
          <w:tcPr>
            <w:tcW w:w="3787" w:type="dxa"/>
            <w:tcBorders>
              <w:top w:val="single" w:sz="4" w:space="0" w:color="auto"/>
              <w:left w:val="single" w:sz="4" w:space="0" w:color="auto"/>
              <w:bottom w:val="single" w:sz="4" w:space="0" w:color="auto"/>
              <w:right w:val="single" w:sz="4" w:space="0" w:color="auto"/>
            </w:tcBorders>
            <w:hideMark/>
          </w:tcPr>
          <w:p w14:paraId="1BC5EC3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Išvyko iš Lietuvos</w:t>
            </w:r>
          </w:p>
        </w:tc>
        <w:tc>
          <w:tcPr>
            <w:tcW w:w="993" w:type="dxa"/>
            <w:tcBorders>
              <w:top w:val="single" w:sz="4" w:space="0" w:color="auto"/>
              <w:left w:val="single" w:sz="4" w:space="0" w:color="auto"/>
              <w:bottom w:val="single" w:sz="4" w:space="0" w:color="auto"/>
              <w:right w:val="single" w:sz="4" w:space="0" w:color="auto"/>
            </w:tcBorders>
          </w:tcPr>
          <w:p w14:paraId="1304D2C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3B17D8D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CE780B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784090B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hAnsi="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5FFC9FD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994" w:type="dxa"/>
            <w:tcBorders>
              <w:top w:val="single" w:sz="4" w:space="0" w:color="auto"/>
              <w:left w:val="single" w:sz="4" w:space="0" w:color="auto"/>
              <w:bottom w:val="single" w:sz="4" w:space="0" w:color="auto"/>
              <w:right w:val="single" w:sz="4" w:space="0" w:color="auto"/>
            </w:tcBorders>
          </w:tcPr>
          <w:p w14:paraId="798CA92F"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0</w:t>
            </w:r>
          </w:p>
        </w:tc>
      </w:tr>
    </w:tbl>
    <w:p w14:paraId="495CBA93" w14:textId="77777777" w:rsidR="005773F4" w:rsidRDefault="005773F4" w:rsidP="006F3438">
      <w:pPr>
        <w:spacing w:after="0" w:line="240" w:lineRule="auto"/>
        <w:rPr>
          <w:rFonts w:ascii="Times New Roman" w:eastAsia="Times New Roman" w:hAnsi="Times New Roman"/>
          <w:sz w:val="24"/>
          <w:szCs w:val="24"/>
          <w:lang w:eastAsia="lt-LT"/>
        </w:rPr>
      </w:pPr>
    </w:p>
    <w:p w14:paraId="488AD8E2" w14:textId="3945E486"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PAGRINDINIO UGDYMO PASIEKIMŲ PATIKRINIMO (PUPP) REZULTATAI (PROC.):</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850"/>
        <w:gridCol w:w="851"/>
        <w:gridCol w:w="850"/>
        <w:gridCol w:w="709"/>
        <w:gridCol w:w="709"/>
        <w:gridCol w:w="850"/>
        <w:gridCol w:w="851"/>
        <w:gridCol w:w="691"/>
        <w:gridCol w:w="17"/>
        <w:gridCol w:w="674"/>
      </w:tblGrid>
      <w:tr w:rsidR="00E000E6" w:rsidRPr="00E000E6" w14:paraId="6BA826FF" w14:textId="77777777" w:rsidTr="004C5784">
        <w:tc>
          <w:tcPr>
            <w:tcW w:w="817" w:type="dxa"/>
            <w:vMerge w:val="restart"/>
            <w:tcBorders>
              <w:top w:val="single" w:sz="4" w:space="0" w:color="auto"/>
              <w:left w:val="single" w:sz="4" w:space="0" w:color="auto"/>
              <w:bottom w:val="single" w:sz="4" w:space="0" w:color="auto"/>
              <w:right w:val="single" w:sz="4" w:space="0" w:color="auto"/>
            </w:tcBorders>
            <w:hideMark/>
          </w:tcPr>
          <w:p w14:paraId="11AF3DA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Metai</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ADD0A8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 xml:space="preserve">PUPP </w:t>
            </w:r>
            <w:proofErr w:type="spellStart"/>
            <w:r w:rsidRPr="00E000E6">
              <w:rPr>
                <w:rFonts w:ascii="Times New Roman" w:eastAsia="Times New Roman" w:hAnsi="Times New Roman"/>
                <w:sz w:val="24"/>
                <w:szCs w:val="24"/>
                <w:lang w:eastAsia="lt-LT"/>
              </w:rPr>
              <w:t>dalyva</w:t>
            </w:r>
            <w:proofErr w:type="spellEnd"/>
            <w:r w:rsidRPr="00E000E6">
              <w:rPr>
                <w:rFonts w:ascii="Times New Roman" w:eastAsia="Times New Roman" w:hAnsi="Times New Roman"/>
                <w:sz w:val="24"/>
                <w:szCs w:val="24"/>
                <w:lang w:eastAsia="lt-LT"/>
              </w:rPr>
              <w:t>-</w:t>
            </w:r>
          </w:p>
          <w:p w14:paraId="5CEAD016"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vusių</w:t>
            </w:r>
            <w:proofErr w:type="spellEnd"/>
          </w:p>
          <w:p w14:paraId="373DC86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mokinių skaičius</w:t>
            </w:r>
          </w:p>
        </w:tc>
        <w:tc>
          <w:tcPr>
            <w:tcW w:w="8045" w:type="dxa"/>
            <w:gridSpan w:val="11"/>
            <w:tcBorders>
              <w:top w:val="single" w:sz="4" w:space="0" w:color="auto"/>
              <w:left w:val="single" w:sz="4" w:space="0" w:color="auto"/>
              <w:bottom w:val="single" w:sz="4" w:space="0" w:color="auto"/>
              <w:right w:val="single" w:sz="4" w:space="0" w:color="auto"/>
            </w:tcBorders>
            <w:hideMark/>
          </w:tcPr>
          <w:p w14:paraId="583E5DF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Mokinių pasiekimų įvertinimų pagal pasiekimų lygius pasiskirstymas (proc.)</w:t>
            </w:r>
          </w:p>
        </w:tc>
      </w:tr>
      <w:tr w:rsidR="00E000E6" w:rsidRPr="00E000E6" w14:paraId="2BCC57CF" w14:textId="77777777" w:rsidTr="004C5784">
        <w:tc>
          <w:tcPr>
            <w:tcW w:w="817" w:type="dxa"/>
            <w:vMerge/>
            <w:tcBorders>
              <w:top w:val="single" w:sz="4" w:space="0" w:color="auto"/>
              <w:left w:val="single" w:sz="4" w:space="0" w:color="auto"/>
              <w:bottom w:val="single" w:sz="4" w:space="0" w:color="auto"/>
              <w:right w:val="single" w:sz="4" w:space="0" w:color="auto"/>
            </w:tcBorders>
            <w:vAlign w:val="center"/>
            <w:hideMark/>
          </w:tcPr>
          <w:p w14:paraId="2CECE30C" w14:textId="77777777" w:rsidR="00EF570E" w:rsidRPr="00E000E6" w:rsidRDefault="00EF570E" w:rsidP="006F3438">
            <w:pPr>
              <w:spacing w:after="0" w:line="240" w:lineRule="auto"/>
              <w:rPr>
                <w:rFonts w:ascii="Times New Roman" w:eastAsia="Times New Roman" w:hAnsi="Times New Roman"/>
                <w:sz w:val="24"/>
                <w:szCs w:val="24"/>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CF181B" w14:textId="77777777" w:rsidR="00EF570E" w:rsidRPr="00E000E6" w:rsidRDefault="00EF570E" w:rsidP="006F3438">
            <w:pPr>
              <w:spacing w:after="0" w:line="240" w:lineRule="auto"/>
              <w:rPr>
                <w:rFonts w:ascii="Times New Roman" w:eastAsia="Times New Roman" w:hAnsi="Times New Roman"/>
                <w:sz w:val="24"/>
                <w:szCs w:val="24"/>
                <w:lang w:eastAsia="lt-LT"/>
              </w:rPr>
            </w:pPr>
          </w:p>
        </w:tc>
        <w:tc>
          <w:tcPr>
            <w:tcW w:w="4253" w:type="dxa"/>
            <w:gridSpan w:val="5"/>
            <w:tcBorders>
              <w:top w:val="single" w:sz="4" w:space="0" w:color="auto"/>
              <w:left w:val="single" w:sz="4" w:space="0" w:color="auto"/>
              <w:bottom w:val="single" w:sz="4" w:space="0" w:color="auto"/>
              <w:right w:val="single" w:sz="4" w:space="0" w:color="auto"/>
            </w:tcBorders>
            <w:hideMark/>
          </w:tcPr>
          <w:p w14:paraId="21DC87FF"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Lietuvių kalba</w:t>
            </w:r>
          </w:p>
        </w:tc>
        <w:tc>
          <w:tcPr>
            <w:tcW w:w="3792" w:type="dxa"/>
            <w:gridSpan w:val="6"/>
            <w:tcBorders>
              <w:top w:val="single" w:sz="4" w:space="0" w:color="auto"/>
              <w:left w:val="single" w:sz="4" w:space="0" w:color="auto"/>
              <w:bottom w:val="single" w:sz="4" w:space="0" w:color="auto"/>
              <w:right w:val="single" w:sz="4" w:space="0" w:color="auto"/>
            </w:tcBorders>
            <w:hideMark/>
          </w:tcPr>
          <w:p w14:paraId="245A005B"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Matematika</w:t>
            </w:r>
          </w:p>
        </w:tc>
      </w:tr>
      <w:tr w:rsidR="00E000E6" w:rsidRPr="00E000E6" w14:paraId="141D1E69" w14:textId="77777777" w:rsidTr="004C5784">
        <w:tc>
          <w:tcPr>
            <w:tcW w:w="817" w:type="dxa"/>
            <w:vMerge/>
            <w:tcBorders>
              <w:top w:val="single" w:sz="4" w:space="0" w:color="auto"/>
              <w:left w:val="single" w:sz="4" w:space="0" w:color="auto"/>
              <w:bottom w:val="single" w:sz="4" w:space="0" w:color="auto"/>
              <w:right w:val="single" w:sz="4" w:space="0" w:color="auto"/>
            </w:tcBorders>
            <w:vAlign w:val="center"/>
            <w:hideMark/>
          </w:tcPr>
          <w:p w14:paraId="5951753E" w14:textId="77777777" w:rsidR="00EF570E" w:rsidRPr="00E000E6" w:rsidRDefault="00EF570E" w:rsidP="006F3438">
            <w:pPr>
              <w:spacing w:after="0" w:line="240" w:lineRule="auto"/>
              <w:rPr>
                <w:rFonts w:ascii="Times New Roman" w:eastAsia="Times New Roman" w:hAnsi="Times New Roman"/>
                <w:sz w:val="24"/>
                <w:szCs w:val="24"/>
                <w:lang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0BAB95" w14:textId="77777777" w:rsidR="00EF570E" w:rsidRPr="00E000E6" w:rsidRDefault="00EF570E" w:rsidP="006F3438">
            <w:pPr>
              <w:spacing w:after="0" w:line="240" w:lineRule="auto"/>
              <w:rPr>
                <w:rFonts w:ascii="Times New Roman" w:eastAsia="Times New Roman" w:hAnsi="Times New Roman"/>
                <w:sz w:val="24"/>
                <w:szCs w:val="24"/>
                <w:lang w:eastAsia="lt-LT"/>
              </w:rPr>
            </w:pPr>
          </w:p>
        </w:tc>
        <w:tc>
          <w:tcPr>
            <w:tcW w:w="993" w:type="dxa"/>
            <w:tcBorders>
              <w:top w:val="single" w:sz="4" w:space="0" w:color="auto"/>
              <w:left w:val="single" w:sz="4" w:space="0" w:color="auto"/>
              <w:bottom w:val="single" w:sz="4" w:space="0" w:color="auto"/>
              <w:right w:val="single" w:sz="4" w:space="0" w:color="auto"/>
            </w:tcBorders>
            <w:hideMark/>
          </w:tcPr>
          <w:p w14:paraId="4BC247B9"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aukštes</w:t>
            </w:r>
            <w:proofErr w:type="spellEnd"/>
          </w:p>
          <w:p w14:paraId="774660D1"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nysis</w:t>
            </w:r>
            <w:proofErr w:type="spellEnd"/>
          </w:p>
          <w:p w14:paraId="61FD1F3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9–10</w:t>
            </w:r>
          </w:p>
        </w:tc>
        <w:tc>
          <w:tcPr>
            <w:tcW w:w="850" w:type="dxa"/>
            <w:tcBorders>
              <w:top w:val="single" w:sz="4" w:space="0" w:color="auto"/>
              <w:left w:val="single" w:sz="4" w:space="0" w:color="auto"/>
              <w:bottom w:val="single" w:sz="4" w:space="0" w:color="auto"/>
              <w:right w:val="single" w:sz="4" w:space="0" w:color="auto"/>
            </w:tcBorders>
            <w:hideMark/>
          </w:tcPr>
          <w:p w14:paraId="46A48E53"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pagrin</w:t>
            </w:r>
            <w:proofErr w:type="spellEnd"/>
          </w:p>
          <w:p w14:paraId="31F4E935"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dinis</w:t>
            </w:r>
            <w:proofErr w:type="spellEnd"/>
          </w:p>
          <w:p w14:paraId="1BA3750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6–8</w:t>
            </w:r>
          </w:p>
        </w:tc>
        <w:tc>
          <w:tcPr>
            <w:tcW w:w="851" w:type="dxa"/>
            <w:tcBorders>
              <w:top w:val="single" w:sz="4" w:space="0" w:color="auto"/>
              <w:left w:val="single" w:sz="4" w:space="0" w:color="auto"/>
              <w:bottom w:val="single" w:sz="4" w:space="0" w:color="auto"/>
              <w:right w:val="single" w:sz="4" w:space="0" w:color="auto"/>
            </w:tcBorders>
            <w:hideMark/>
          </w:tcPr>
          <w:p w14:paraId="68CDD1D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patenki</w:t>
            </w:r>
          </w:p>
          <w:p w14:paraId="3AF89481"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namas</w:t>
            </w:r>
          </w:p>
          <w:p w14:paraId="6D65D97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4–5</w:t>
            </w:r>
          </w:p>
        </w:tc>
        <w:tc>
          <w:tcPr>
            <w:tcW w:w="850" w:type="dxa"/>
            <w:tcBorders>
              <w:top w:val="single" w:sz="4" w:space="0" w:color="auto"/>
              <w:left w:val="single" w:sz="4" w:space="0" w:color="auto"/>
              <w:bottom w:val="single" w:sz="4" w:space="0" w:color="auto"/>
              <w:right w:val="single" w:sz="4" w:space="0" w:color="auto"/>
            </w:tcBorders>
            <w:hideMark/>
          </w:tcPr>
          <w:p w14:paraId="775400A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nepatenki</w:t>
            </w:r>
          </w:p>
          <w:p w14:paraId="6CA99B1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namas</w:t>
            </w:r>
          </w:p>
          <w:p w14:paraId="41B0E4B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1–3</w:t>
            </w:r>
          </w:p>
        </w:tc>
        <w:tc>
          <w:tcPr>
            <w:tcW w:w="709" w:type="dxa"/>
            <w:tcBorders>
              <w:top w:val="single" w:sz="4" w:space="0" w:color="auto"/>
              <w:left w:val="single" w:sz="4" w:space="0" w:color="auto"/>
              <w:bottom w:val="single" w:sz="4" w:space="0" w:color="auto"/>
              <w:right w:val="single" w:sz="4" w:space="0" w:color="auto"/>
            </w:tcBorders>
            <w:hideMark/>
          </w:tcPr>
          <w:p w14:paraId="3A43A623" w14:textId="77777777" w:rsidR="00EF570E" w:rsidRPr="00E000E6" w:rsidRDefault="00EF570E" w:rsidP="006F3438">
            <w:pPr>
              <w:spacing w:after="0" w:line="240" w:lineRule="auto"/>
              <w:ind w:left="-108"/>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neatvyko</w:t>
            </w:r>
          </w:p>
        </w:tc>
        <w:tc>
          <w:tcPr>
            <w:tcW w:w="709" w:type="dxa"/>
            <w:tcBorders>
              <w:top w:val="single" w:sz="4" w:space="0" w:color="auto"/>
              <w:left w:val="single" w:sz="4" w:space="0" w:color="auto"/>
              <w:bottom w:val="single" w:sz="4" w:space="0" w:color="auto"/>
              <w:right w:val="single" w:sz="4" w:space="0" w:color="auto"/>
            </w:tcBorders>
            <w:hideMark/>
          </w:tcPr>
          <w:p w14:paraId="50495C2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aukštesnysis</w:t>
            </w:r>
          </w:p>
          <w:p w14:paraId="2960993C"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9-10</w:t>
            </w:r>
          </w:p>
        </w:tc>
        <w:tc>
          <w:tcPr>
            <w:tcW w:w="850" w:type="dxa"/>
            <w:tcBorders>
              <w:top w:val="single" w:sz="4" w:space="0" w:color="auto"/>
              <w:left w:val="single" w:sz="4" w:space="0" w:color="auto"/>
              <w:bottom w:val="single" w:sz="4" w:space="0" w:color="auto"/>
              <w:right w:val="single" w:sz="4" w:space="0" w:color="auto"/>
            </w:tcBorders>
            <w:hideMark/>
          </w:tcPr>
          <w:p w14:paraId="79E36990"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pagrin</w:t>
            </w:r>
            <w:proofErr w:type="spellEnd"/>
          </w:p>
          <w:p w14:paraId="2455A031" w14:textId="77777777" w:rsidR="00EF570E" w:rsidRPr="00E000E6" w:rsidRDefault="00EF570E" w:rsidP="006F3438">
            <w:pPr>
              <w:spacing w:after="0" w:line="240" w:lineRule="auto"/>
              <w:rPr>
                <w:rFonts w:ascii="Times New Roman" w:eastAsia="Times New Roman" w:hAnsi="Times New Roman"/>
                <w:sz w:val="24"/>
                <w:szCs w:val="24"/>
                <w:lang w:eastAsia="lt-LT"/>
              </w:rPr>
            </w:pPr>
            <w:proofErr w:type="spellStart"/>
            <w:r w:rsidRPr="00E000E6">
              <w:rPr>
                <w:rFonts w:ascii="Times New Roman" w:eastAsia="Times New Roman" w:hAnsi="Times New Roman"/>
                <w:sz w:val="24"/>
                <w:szCs w:val="24"/>
                <w:lang w:eastAsia="lt-LT"/>
              </w:rPr>
              <w:t>dinis</w:t>
            </w:r>
            <w:proofErr w:type="spellEnd"/>
          </w:p>
          <w:p w14:paraId="03EF3A6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6–8</w:t>
            </w:r>
          </w:p>
        </w:tc>
        <w:tc>
          <w:tcPr>
            <w:tcW w:w="851" w:type="dxa"/>
            <w:tcBorders>
              <w:top w:val="nil"/>
              <w:left w:val="single" w:sz="4" w:space="0" w:color="auto"/>
              <w:bottom w:val="single" w:sz="4" w:space="0" w:color="auto"/>
              <w:right w:val="single" w:sz="4" w:space="0" w:color="auto"/>
            </w:tcBorders>
            <w:hideMark/>
          </w:tcPr>
          <w:p w14:paraId="0BA0BA5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patenki</w:t>
            </w:r>
          </w:p>
          <w:p w14:paraId="3019808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namas</w:t>
            </w:r>
          </w:p>
          <w:p w14:paraId="5D64D4F2"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4–5</w:t>
            </w:r>
          </w:p>
        </w:tc>
        <w:tc>
          <w:tcPr>
            <w:tcW w:w="708" w:type="dxa"/>
            <w:gridSpan w:val="2"/>
            <w:tcBorders>
              <w:top w:val="nil"/>
              <w:left w:val="single" w:sz="4" w:space="0" w:color="auto"/>
              <w:bottom w:val="single" w:sz="4" w:space="0" w:color="auto"/>
              <w:right w:val="single" w:sz="4" w:space="0" w:color="auto"/>
            </w:tcBorders>
            <w:hideMark/>
          </w:tcPr>
          <w:p w14:paraId="004A2534" w14:textId="77777777" w:rsidR="00EF570E" w:rsidRPr="00E000E6" w:rsidRDefault="00EF570E" w:rsidP="006F3438">
            <w:pPr>
              <w:spacing w:after="0" w:line="240" w:lineRule="auto"/>
              <w:ind w:left="-108"/>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nepatenki</w:t>
            </w:r>
          </w:p>
          <w:p w14:paraId="3781F4D6" w14:textId="77777777" w:rsidR="00EF570E" w:rsidRPr="00E000E6" w:rsidRDefault="00EF570E" w:rsidP="006F3438">
            <w:pPr>
              <w:spacing w:after="0" w:line="240" w:lineRule="auto"/>
              <w:ind w:left="-108"/>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namas</w:t>
            </w:r>
          </w:p>
          <w:p w14:paraId="0F9A9162"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1–3</w:t>
            </w:r>
          </w:p>
        </w:tc>
        <w:tc>
          <w:tcPr>
            <w:tcW w:w="674" w:type="dxa"/>
            <w:tcBorders>
              <w:top w:val="nil"/>
              <w:left w:val="single" w:sz="4" w:space="0" w:color="auto"/>
              <w:bottom w:val="single" w:sz="4" w:space="0" w:color="auto"/>
              <w:right w:val="single" w:sz="4" w:space="0" w:color="auto"/>
            </w:tcBorders>
            <w:hideMark/>
          </w:tcPr>
          <w:p w14:paraId="37C8241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neatvyko</w:t>
            </w:r>
          </w:p>
        </w:tc>
      </w:tr>
      <w:tr w:rsidR="00E000E6" w:rsidRPr="00E000E6" w14:paraId="4185F4E6" w14:textId="77777777" w:rsidTr="004C5784">
        <w:tc>
          <w:tcPr>
            <w:tcW w:w="817" w:type="dxa"/>
            <w:tcBorders>
              <w:top w:val="single" w:sz="4" w:space="0" w:color="auto"/>
              <w:left w:val="single" w:sz="4" w:space="0" w:color="auto"/>
              <w:bottom w:val="single" w:sz="4" w:space="0" w:color="auto"/>
              <w:right w:val="single" w:sz="4" w:space="0" w:color="auto"/>
            </w:tcBorders>
            <w:hideMark/>
          </w:tcPr>
          <w:p w14:paraId="3C246162"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2021</w:t>
            </w:r>
          </w:p>
        </w:tc>
        <w:tc>
          <w:tcPr>
            <w:tcW w:w="992" w:type="dxa"/>
            <w:tcBorders>
              <w:top w:val="single" w:sz="4" w:space="0" w:color="auto"/>
              <w:left w:val="single" w:sz="4" w:space="0" w:color="auto"/>
              <w:bottom w:val="single" w:sz="4" w:space="0" w:color="auto"/>
              <w:right w:val="single" w:sz="4" w:space="0" w:color="auto"/>
            </w:tcBorders>
            <w:hideMark/>
          </w:tcPr>
          <w:p w14:paraId="5AB8D221"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w:t>
            </w:r>
          </w:p>
        </w:tc>
        <w:tc>
          <w:tcPr>
            <w:tcW w:w="993" w:type="dxa"/>
            <w:tcBorders>
              <w:top w:val="single" w:sz="4" w:space="0" w:color="auto"/>
              <w:left w:val="single" w:sz="4" w:space="0" w:color="auto"/>
              <w:bottom w:val="single" w:sz="4" w:space="0" w:color="auto"/>
              <w:right w:val="single" w:sz="4" w:space="0" w:color="auto"/>
            </w:tcBorders>
            <w:hideMark/>
          </w:tcPr>
          <w:p w14:paraId="7F621A8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9,5</w:t>
            </w:r>
          </w:p>
        </w:tc>
        <w:tc>
          <w:tcPr>
            <w:tcW w:w="850" w:type="dxa"/>
            <w:tcBorders>
              <w:top w:val="single" w:sz="4" w:space="0" w:color="auto"/>
              <w:left w:val="single" w:sz="4" w:space="0" w:color="auto"/>
              <w:bottom w:val="single" w:sz="4" w:space="0" w:color="auto"/>
              <w:right w:val="single" w:sz="4" w:space="0" w:color="auto"/>
            </w:tcBorders>
            <w:hideMark/>
          </w:tcPr>
          <w:p w14:paraId="71A14F8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47,6</w:t>
            </w:r>
          </w:p>
        </w:tc>
        <w:tc>
          <w:tcPr>
            <w:tcW w:w="851" w:type="dxa"/>
            <w:tcBorders>
              <w:top w:val="single" w:sz="4" w:space="0" w:color="auto"/>
              <w:left w:val="single" w:sz="4" w:space="0" w:color="auto"/>
              <w:bottom w:val="single" w:sz="4" w:space="0" w:color="auto"/>
              <w:right w:val="single" w:sz="4" w:space="0" w:color="auto"/>
            </w:tcBorders>
            <w:hideMark/>
          </w:tcPr>
          <w:p w14:paraId="5475438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38,1</w:t>
            </w:r>
          </w:p>
        </w:tc>
        <w:tc>
          <w:tcPr>
            <w:tcW w:w="850" w:type="dxa"/>
            <w:tcBorders>
              <w:top w:val="single" w:sz="4" w:space="0" w:color="auto"/>
              <w:left w:val="single" w:sz="4" w:space="0" w:color="auto"/>
              <w:bottom w:val="single" w:sz="4" w:space="0" w:color="auto"/>
              <w:right w:val="single" w:sz="4" w:space="0" w:color="auto"/>
            </w:tcBorders>
            <w:hideMark/>
          </w:tcPr>
          <w:p w14:paraId="31ABE57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4,8</w:t>
            </w:r>
          </w:p>
        </w:tc>
        <w:tc>
          <w:tcPr>
            <w:tcW w:w="709" w:type="dxa"/>
            <w:tcBorders>
              <w:top w:val="single" w:sz="4" w:space="0" w:color="auto"/>
              <w:left w:val="single" w:sz="4" w:space="0" w:color="auto"/>
              <w:bottom w:val="single" w:sz="4" w:space="0" w:color="auto"/>
              <w:right w:val="single" w:sz="4" w:space="0" w:color="auto"/>
            </w:tcBorders>
            <w:hideMark/>
          </w:tcPr>
          <w:p w14:paraId="2A8EB6C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709" w:type="dxa"/>
            <w:tcBorders>
              <w:top w:val="single" w:sz="4" w:space="0" w:color="auto"/>
              <w:left w:val="single" w:sz="4" w:space="0" w:color="auto"/>
              <w:bottom w:val="single" w:sz="4" w:space="0" w:color="auto"/>
              <w:right w:val="single" w:sz="4" w:space="0" w:color="auto"/>
            </w:tcBorders>
            <w:hideMark/>
          </w:tcPr>
          <w:p w14:paraId="40070B7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19,1</w:t>
            </w:r>
          </w:p>
        </w:tc>
        <w:tc>
          <w:tcPr>
            <w:tcW w:w="850" w:type="dxa"/>
            <w:tcBorders>
              <w:top w:val="single" w:sz="4" w:space="0" w:color="auto"/>
              <w:left w:val="single" w:sz="4" w:space="0" w:color="auto"/>
              <w:bottom w:val="single" w:sz="4" w:space="0" w:color="auto"/>
              <w:right w:val="single" w:sz="4" w:space="0" w:color="auto"/>
            </w:tcBorders>
            <w:hideMark/>
          </w:tcPr>
          <w:p w14:paraId="694FDB4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47,6</w:t>
            </w:r>
          </w:p>
        </w:tc>
        <w:tc>
          <w:tcPr>
            <w:tcW w:w="851" w:type="dxa"/>
            <w:tcBorders>
              <w:top w:val="single" w:sz="4" w:space="0" w:color="auto"/>
              <w:left w:val="single" w:sz="4" w:space="0" w:color="auto"/>
              <w:bottom w:val="single" w:sz="4" w:space="0" w:color="auto"/>
              <w:right w:val="single" w:sz="4" w:space="0" w:color="auto"/>
            </w:tcBorders>
            <w:hideMark/>
          </w:tcPr>
          <w:p w14:paraId="379B0C3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19,1</w:t>
            </w:r>
          </w:p>
        </w:tc>
        <w:tc>
          <w:tcPr>
            <w:tcW w:w="691" w:type="dxa"/>
            <w:tcBorders>
              <w:top w:val="single" w:sz="4" w:space="0" w:color="auto"/>
              <w:left w:val="single" w:sz="4" w:space="0" w:color="auto"/>
              <w:bottom w:val="single" w:sz="4" w:space="0" w:color="auto"/>
              <w:right w:val="single" w:sz="4" w:space="0" w:color="auto"/>
            </w:tcBorders>
            <w:hideMark/>
          </w:tcPr>
          <w:p w14:paraId="5230EF1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14,3</w:t>
            </w:r>
          </w:p>
        </w:tc>
        <w:tc>
          <w:tcPr>
            <w:tcW w:w="691" w:type="dxa"/>
            <w:gridSpan w:val="2"/>
            <w:tcBorders>
              <w:top w:val="single" w:sz="4" w:space="0" w:color="auto"/>
              <w:left w:val="single" w:sz="4" w:space="0" w:color="auto"/>
              <w:bottom w:val="single" w:sz="4" w:space="0" w:color="auto"/>
              <w:right w:val="single" w:sz="4" w:space="0" w:color="auto"/>
            </w:tcBorders>
            <w:hideMark/>
          </w:tcPr>
          <w:p w14:paraId="3A509C3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r>
      <w:tr w:rsidR="00E000E6" w:rsidRPr="00E000E6" w14:paraId="65BD8070" w14:textId="77777777" w:rsidTr="004C5784">
        <w:tc>
          <w:tcPr>
            <w:tcW w:w="817" w:type="dxa"/>
            <w:tcBorders>
              <w:top w:val="single" w:sz="4" w:space="0" w:color="auto"/>
              <w:left w:val="single" w:sz="4" w:space="0" w:color="auto"/>
              <w:bottom w:val="single" w:sz="4" w:space="0" w:color="auto"/>
              <w:right w:val="single" w:sz="4" w:space="0" w:color="auto"/>
            </w:tcBorders>
          </w:tcPr>
          <w:p w14:paraId="4B10EC41"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2022</w:t>
            </w:r>
          </w:p>
        </w:tc>
        <w:tc>
          <w:tcPr>
            <w:tcW w:w="992" w:type="dxa"/>
            <w:tcBorders>
              <w:top w:val="single" w:sz="4" w:space="0" w:color="auto"/>
              <w:left w:val="single" w:sz="4" w:space="0" w:color="auto"/>
              <w:bottom w:val="single" w:sz="4" w:space="0" w:color="auto"/>
              <w:right w:val="single" w:sz="4" w:space="0" w:color="auto"/>
            </w:tcBorders>
          </w:tcPr>
          <w:p w14:paraId="6344452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16</w:t>
            </w:r>
          </w:p>
        </w:tc>
        <w:tc>
          <w:tcPr>
            <w:tcW w:w="993" w:type="dxa"/>
            <w:tcBorders>
              <w:top w:val="single" w:sz="4" w:space="0" w:color="auto"/>
              <w:left w:val="single" w:sz="4" w:space="0" w:color="auto"/>
              <w:bottom w:val="single" w:sz="4" w:space="0" w:color="auto"/>
              <w:right w:val="single" w:sz="4" w:space="0" w:color="auto"/>
            </w:tcBorders>
          </w:tcPr>
          <w:p w14:paraId="4D1D538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850" w:type="dxa"/>
            <w:tcBorders>
              <w:top w:val="single" w:sz="4" w:space="0" w:color="auto"/>
              <w:left w:val="single" w:sz="4" w:space="0" w:color="auto"/>
              <w:bottom w:val="single" w:sz="4" w:space="0" w:color="auto"/>
              <w:right w:val="single" w:sz="4" w:space="0" w:color="auto"/>
            </w:tcBorders>
          </w:tcPr>
          <w:p w14:paraId="7919B5D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81,3</w:t>
            </w:r>
          </w:p>
        </w:tc>
        <w:tc>
          <w:tcPr>
            <w:tcW w:w="851" w:type="dxa"/>
            <w:tcBorders>
              <w:top w:val="single" w:sz="4" w:space="0" w:color="auto"/>
              <w:left w:val="single" w:sz="4" w:space="0" w:color="auto"/>
              <w:bottom w:val="single" w:sz="4" w:space="0" w:color="auto"/>
              <w:right w:val="single" w:sz="4" w:space="0" w:color="auto"/>
            </w:tcBorders>
          </w:tcPr>
          <w:p w14:paraId="6A61A62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18,7</w:t>
            </w:r>
          </w:p>
        </w:tc>
        <w:tc>
          <w:tcPr>
            <w:tcW w:w="850" w:type="dxa"/>
            <w:tcBorders>
              <w:top w:val="single" w:sz="4" w:space="0" w:color="auto"/>
              <w:left w:val="single" w:sz="4" w:space="0" w:color="auto"/>
              <w:bottom w:val="single" w:sz="4" w:space="0" w:color="auto"/>
              <w:right w:val="single" w:sz="4" w:space="0" w:color="auto"/>
            </w:tcBorders>
          </w:tcPr>
          <w:p w14:paraId="3F2F6D0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709" w:type="dxa"/>
            <w:tcBorders>
              <w:top w:val="single" w:sz="4" w:space="0" w:color="auto"/>
              <w:left w:val="single" w:sz="4" w:space="0" w:color="auto"/>
              <w:bottom w:val="single" w:sz="4" w:space="0" w:color="auto"/>
              <w:right w:val="single" w:sz="4" w:space="0" w:color="auto"/>
            </w:tcBorders>
          </w:tcPr>
          <w:p w14:paraId="19755C2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709" w:type="dxa"/>
            <w:tcBorders>
              <w:top w:val="single" w:sz="4" w:space="0" w:color="auto"/>
              <w:left w:val="single" w:sz="4" w:space="0" w:color="auto"/>
              <w:bottom w:val="single" w:sz="4" w:space="0" w:color="auto"/>
              <w:right w:val="single" w:sz="4" w:space="0" w:color="auto"/>
            </w:tcBorders>
          </w:tcPr>
          <w:p w14:paraId="465C7AF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850" w:type="dxa"/>
            <w:tcBorders>
              <w:top w:val="single" w:sz="4" w:space="0" w:color="auto"/>
              <w:left w:val="single" w:sz="4" w:space="0" w:color="auto"/>
              <w:bottom w:val="single" w:sz="4" w:space="0" w:color="auto"/>
              <w:right w:val="single" w:sz="4" w:space="0" w:color="auto"/>
            </w:tcBorders>
          </w:tcPr>
          <w:p w14:paraId="64E61DCF"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18,8</w:t>
            </w:r>
          </w:p>
        </w:tc>
        <w:tc>
          <w:tcPr>
            <w:tcW w:w="851" w:type="dxa"/>
            <w:tcBorders>
              <w:top w:val="single" w:sz="4" w:space="0" w:color="auto"/>
              <w:left w:val="single" w:sz="4" w:space="0" w:color="auto"/>
              <w:bottom w:val="single" w:sz="4" w:space="0" w:color="auto"/>
              <w:right w:val="single" w:sz="4" w:space="0" w:color="auto"/>
            </w:tcBorders>
          </w:tcPr>
          <w:p w14:paraId="6B12845C"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62,5</w:t>
            </w:r>
          </w:p>
        </w:tc>
        <w:tc>
          <w:tcPr>
            <w:tcW w:w="691" w:type="dxa"/>
            <w:tcBorders>
              <w:top w:val="single" w:sz="4" w:space="0" w:color="auto"/>
              <w:left w:val="single" w:sz="4" w:space="0" w:color="auto"/>
              <w:bottom w:val="single" w:sz="4" w:space="0" w:color="auto"/>
              <w:right w:val="single" w:sz="4" w:space="0" w:color="auto"/>
            </w:tcBorders>
          </w:tcPr>
          <w:p w14:paraId="406CA86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18,7</w:t>
            </w:r>
          </w:p>
        </w:tc>
        <w:tc>
          <w:tcPr>
            <w:tcW w:w="691" w:type="dxa"/>
            <w:gridSpan w:val="2"/>
            <w:tcBorders>
              <w:top w:val="single" w:sz="4" w:space="0" w:color="auto"/>
              <w:left w:val="single" w:sz="4" w:space="0" w:color="auto"/>
              <w:bottom w:val="single" w:sz="4" w:space="0" w:color="auto"/>
              <w:right w:val="single" w:sz="4" w:space="0" w:color="auto"/>
            </w:tcBorders>
          </w:tcPr>
          <w:p w14:paraId="2385F96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r>
      <w:tr w:rsidR="00EF570E" w:rsidRPr="00E000E6" w14:paraId="639D9B21" w14:textId="77777777" w:rsidTr="004C5784">
        <w:tc>
          <w:tcPr>
            <w:tcW w:w="817" w:type="dxa"/>
            <w:tcBorders>
              <w:top w:val="single" w:sz="4" w:space="0" w:color="auto"/>
              <w:left w:val="single" w:sz="4" w:space="0" w:color="auto"/>
              <w:bottom w:val="single" w:sz="4" w:space="0" w:color="auto"/>
              <w:right w:val="single" w:sz="4" w:space="0" w:color="auto"/>
            </w:tcBorders>
          </w:tcPr>
          <w:p w14:paraId="31F5465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2023</w:t>
            </w:r>
          </w:p>
        </w:tc>
        <w:tc>
          <w:tcPr>
            <w:tcW w:w="992" w:type="dxa"/>
            <w:tcBorders>
              <w:top w:val="single" w:sz="4" w:space="0" w:color="auto"/>
              <w:left w:val="single" w:sz="4" w:space="0" w:color="auto"/>
              <w:bottom w:val="single" w:sz="4" w:space="0" w:color="auto"/>
              <w:right w:val="single" w:sz="4" w:space="0" w:color="auto"/>
            </w:tcBorders>
          </w:tcPr>
          <w:p w14:paraId="299868E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w:t>
            </w:r>
          </w:p>
        </w:tc>
        <w:tc>
          <w:tcPr>
            <w:tcW w:w="993" w:type="dxa"/>
            <w:tcBorders>
              <w:top w:val="single" w:sz="4" w:space="0" w:color="auto"/>
              <w:left w:val="single" w:sz="4" w:space="0" w:color="auto"/>
              <w:bottom w:val="single" w:sz="4" w:space="0" w:color="auto"/>
              <w:right w:val="single" w:sz="4" w:space="0" w:color="auto"/>
            </w:tcBorders>
          </w:tcPr>
          <w:p w14:paraId="56FD0B9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850" w:type="dxa"/>
            <w:tcBorders>
              <w:top w:val="single" w:sz="4" w:space="0" w:color="auto"/>
              <w:left w:val="single" w:sz="4" w:space="0" w:color="auto"/>
              <w:bottom w:val="single" w:sz="4" w:space="0" w:color="auto"/>
              <w:right w:val="single" w:sz="4" w:space="0" w:color="auto"/>
            </w:tcBorders>
          </w:tcPr>
          <w:p w14:paraId="44B3212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42,9</w:t>
            </w:r>
          </w:p>
        </w:tc>
        <w:tc>
          <w:tcPr>
            <w:tcW w:w="851" w:type="dxa"/>
            <w:tcBorders>
              <w:top w:val="single" w:sz="4" w:space="0" w:color="auto"/>
              <w:left w:val="single" w:sz="4" w:space="0" w:color="auto"/>
              <w:bottom w:val="single" w:sz="4" w:space="0" w:color="auto"/>
              <w:right w:val="single" w:sz="4" w:space="0" w:color="auto"/>
            </w:tcBorders>
          </w:tcPr>
          <w:p w14:paraId="270BF24B"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57,1</w:t>
            </w:r>
          </w:p>
        </w:tc>
        <w:tc>
          <w:tcPr>
            <w:tcW w:w="850" w:type="dxa"/>
            <w:tcBorders>
              <w:top w:val="single" w:sz="4" w:space="0" w:color="auto"/>
              <w:left w:val="single" w:sz="4" w:space="0" w:color="auto"/>
              <w:bottom w:val="single" w:sz="4" w:space="0" w:color="auto"/>
              <w:right w:val="single" w:sz="4" w:space="0" w:color="auto"/>
            </w:tcBorders>
          </w:tcPr>
          <w:p w14:paraId="105AFD4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709" w:type="dxa"/>
            <w:tcBorders>
              <w:top w:val="single" w:sz="4" w:space="0" w:color="auto"/>
              <w:left w:val="single" w:sz="4" w:space="0" w:color="auto"/>
              <w:bottom w:val="single" w:sz="4" w:space="0" w:color="auto"/>
              <w:right w:val="single" w:sz="4" w:space="0" w:color="auto"/>
            </w:tcBorders>
          </w:tcPr>
          <w:p w14:paraId="0DB2E14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709" w:type="dxa"/>
            <w:tcBorders>
              <w:top w:val="single" w:sz="4" w:space="0" w:color="auto"/>
              <w:left w:val="single" w:sz="4" w:space="0" w:color="auto"/>
              <w:bottom w:val="single" w:sz="4" w:space="0" w:color="auto"/>
              <w:right w:val="single" w:sz="4" w:space="0" w:color="auto"/>
            </w:tcBorders>
          </w:tcPr>
          <w:p w14:paraId="22788CB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c>
          <w:tcPr>
            <w:tcW w:w="850" w:type="dxa"/>
            <w:tcBorders>
              <w:top w:val="single" w:sz="4" w:space="0" w:color="auto"/>
              <w:left w:val="single" w:sz="4" w:space="0" w:color="auto"/>
              <w:bottom w:val="single" w:sz="4" w:space="0" w:color="auto"/>
              <w:right w:val="single" w:sz="4" w:space="0" w:color="auto"/>
            </w:tcBorders>
          </w:tcPr>
          <w:p w14:paraId="05BB76B1"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14,3</w:t>
            </w:r>
          </w:p>
        </w:tc>
        <w:tc>
          <w:tcPr>
            <w:tcW w:w="851" w:type="dxa"/>
            <w:tcBorders>
              <w:top w:val="single" w:sz="4" w:space="0" w:color="auto"/>
              <w:left w:val="single" w:sz="4" w:space="0" w:color="auto"/>
              <w:bottom w:val="single" w:sz="4" w:space="0" w:color="auto"/>
              <w:right w:val="single" w:sz="4" w:space="0" w:color="auto"/>
            </w:tcBorders>
          </w:tcPr>
          <w:p w14:paraId="03C523D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14,3</w:t>
            </w:r>
          </w:p>
        </w:tc>
        <w:tc>
          <w:tcPr>
            <w:tcW w:w="691" w:type="dxa"/>
            <w:tcBorders>
              <w:top w:val="single" w:sz="4" w:space="0" w:color="auto"/>
              <w:left w:val="single" w:sz="4" w:space="0" w:color="auto"/>
              <w:bottom w:val="single" w:sz="4" w:space="0" w:color="auto"/>
              <w:right w:val="single" w:sz="4" w:space="0" w:color="auto"/>
            </w:tcBorders>
          </w:tcPr>
          <w:p w14:paraId="3CFCCA2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71,4</w:t>
            </w:r>
          </w:p>
        </w:tc>
        <w:tc>
          <w:tcPr>
            <w:tcW w:w="691" w:type="dxa"/>
            <w:gridSpan w:val="2"/>
            <w:tcBorders>
              <w:top w:val="single" w:sz="4" w:space="0" w:color="auto"/>
              <w:left w:val="single" w:sz="4" w:space="0" w:color="auto"/>
              <w:bottom w:val="single" w:sz="4" w:space="0" w:color="auto"/>
              <w:right w:val="single" w:sz="4" w:space="0" w:color="auto"/>
            </w:tcBorders>
          </w:tcPr>
          <w:p w14:paraId="48E3BB8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0</w:t>
            </w:r>
          </w:p>
        </w:tc>
      </w:tr>
    </w:tbl>
    <w:p w14:paraId="0F9578DA" w14:textId="77777777" w:rsidR="00495646" w:rsidRPr="00E000E6" w:rsidRDefault="00495646" w:rsidP="006F3438">
      <w:pPr>
        <w:spacing w:after="0" w:line="240" w:lineRule="auto"/>
        <w:rPr>
          <w:rFonts w:ascii="Times New Roman" w:eastAsia="Times New Roman" w:hAnsi="Times New Roman"/>
          <w:sz w:val="24"/>
          <w:szCs w:val="24"/>
          <w:lang w:eastAsia="lt-LT"/>
        </w:rPr>
      </w:pPr>
      <w:bookmarkStart w:id="4" w:name="_Hlk158114174"/>
    </w:p>
    <w:bookmarkEnd w:id="4"/>
    <w:p w14:paraId="2F82C3FE" w14:textId="4222B293" w:rsidR="009B20E5" w:rsidRPr="00E000E6" w:rsidRDefault="00527E3D"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VALSTYBINIŲ IR MOKYKLINIŲ BRANDOS EGZAMINŲ (VBE IR MBE) REZULTATAI</w:t>
      </w:r>
      <w:r w:rsidR="0036075A" w:rsidRPr="00E000E6">
        <w:rPr>
          <w:rFonts w:ascii="Times New Roman" w:eastAsia="Times New Roman" w:hAnsi="Times New Roman"/>
          <w:sz w:val="24"/>
          <w:szCs w:val="24"/>
          <w:lang w:eastAsia="lt-LT"/>
        </w:rPr>
        <w:t>:</w:t>
      </w:r>
    </w:p>
    <w:tbl>
      <w:tblPr>
        <w:tblW w:w="9957" w:type="dxa"/>
        <w:tblInd w:w="-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295"/>
        <w:gridCol w:w="3543"/>
        <w:gridCol w:w="3119"/>
      </w:tblGrid>
      <w:tr w:rsidR="00E000E6" w:rsidRPr="00E000E6" w14:paraId="5E9092D2" w14:textId="77777777" w:rsidTr="00D616F9">
        <w:trPr>
          <w:trHeight w:val="226"/>
        </w:trPr>
        <w:tc>
          <w:tcPr>
            <w:tcW w:w="3295" w:type="dxa"/>
            <w:tcBorders>
              <w:top w:val="single" w:sz="4" w:space="0" w:color="000001"/>
              <w:left w:val="single" w:sz="4" w:space="0" w:color="000001"/>
              <w:bottom w:val="single" w:sz="4" w:space="0" w:color="000001"/>
              <w:right w:val="single" w:sz="4" w:space="0" w:color="000001"/>
            </w:tcBorders>
            <w:hideMark/>
          </w:tcPr>
          <w:p w14:paraId="0501B74B" w14:textId="77777777" w:rsidR="00D616F9" w:rsidRPr="00E000E6" w:rsidRDefault="00D616F9" w:rsidP="006F3438">
            <w:pPr>
              <w:tabs>
                <w:tab w:val="left" w:pos="2874"/>
              </w:tabs>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2020–2021 M. M.</w:t>
            </w:r>
          </w:p>
          <w:p w14:paraId="2DE162CF" w14:textId="77777777" w:rsidR="00D616F9" w:rsidRPr="00E000E6" w:rsidRDefault="00D616F9" w:rsidP="006F3438">
            <w:pPr>
              <w:spacing w:after="0" w:line="240" w:lineRule="auto"/>
              <w:ind w:right="-285"/>
              <w:jc w:val="center"/>
              <w:rPr>
                <w:rFonts w:ascii="Times New Roman" w:hAnsi="Times New Roman"/>
                <w:b/>
                <w:sz w:val="24"/>
                <w:szCs w:val="24"/>
              </w:rPr>
            </w:pPr>
          </w:p>
        </w:tc>
        <w:tc>
          <w:tcPr>
            <w:tcW w:w="3543" w:type="dxa"/>
            <w:tcBorders>
              <w:top w:val="single" w:sz="4" w:space="0" w:color="000001"/>
              <w:left w:val="single" w:sz="4" w:space="0" w:color="000001"/>
              <w:bottom w:val="single" w:sz="4" w:space="0" w:color="000001"/>
              <w:right w:val="single" w:sz="4" w:space="0" w:color="000001"/>
            </w:tcBorders>
          </w:tcPr>
          <w:p w14:paraId="3A985945" w14:textId="77777777" w:rsidR="00D616F9" w:rsidRPr="00E000E6" w:rsidRDefault="00D616F9" w:rsidP="006F3438">
            <w:pPr>
              <w:tabs>
                <w:tab w:val="left" w:pos="2874"/>
              </w:tabs>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2021–2022 M. M.</w:t>
            </w:r>
          </w:p>
          <w:p w14:paraId="01A57D25" w14:textId="77777777" w:rsidR="00D616F9" w:rsidRPr="00E000E6" w:rsidRDefault="00D616F9" w:rsidP="006F3438">
            <w:pPr>
              <w:tabs>
                <w:tab w:val="left" w:pos="2874"/>
              </w:tabs>
              <w:spacing w:after="0" w:line="240" w:lineRule="auto"/>
              <w:ind w:right="-285"/>
              <w:jc w:val="center"/>
              <w:rPr>
                <w:rFonts w:ascii="Times New Roman" w:hAnsi="Times New Roman"/>
                <w:b/>
                <w:bCs/>
                <w:sz w:val="24"/>
                <w:szCs w:val="24"/>
              </w:rPr>
            </w:pPr>
          </w:p>
        </w:tc>
        <w:tc>
          <w:tcPr>
            <w:tcW w:w="3119" w:type="dxa"/>
            <w:tcBorders>
              <w:top w:val="single" w:sz="4" w:space="0" w:color="000001"/>
              <w:left w:val="single" w:sz="4" w:space="0" w:color="000001"/>
              <w:bottom w:val="single" w:sz="4" w:space="0" w:color="000001"/>
              <w:right w:val="single" w:sz="4" w:space="0" w:color="000001"/>
            </w:tcBorders>
          </w:tcPr>
          <w:p w14:paraId="44BE9616" w14:textId="77777777" w:rsidR="00D616F9" w:rsidRPr="00E000E6" w:rsidRDefault="00D616F9" w:rsidP="006F3438">
            <w:pPr>
              <w:tabs>
                <w:tab w:val="left" w:pos="2874"/>
              </w:tabs>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2022–2023 M. M.</w:t>
            </w:r>
          </w:p>
        </w:tc>
      </w:tr>
      <w:tr w:rsidR="00E000E6" w:rsidRPr="00E000E6" w14:paraId="7C8C5724"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6B5D7CDF" w14:textId="77777777" w:rsidR="00D616F9" w:rsidRPr="00E000E6" w:rsidRDefault="00D616F9" w:rsidP="006F3438">
            <w:pPr>
              <w:tabs>
                <w:tab w:val="left" w:pos="2874"/>
              </w:tabs>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LIETUVIŲ KALBA IR LITERATŪRA</w:t>
            </w:r>
          </w:p>
        </w:tc>
      </w:tr>
      <w:tr w:rsidR="00E000E6" w:rsidRPr="00E000E6" w14:paraId="46A197B1" w14:textId="77777777" w:rsidTr="00D616F9">
        <w:tc>
          <w:tcPr>
            <w:tcW w:w="3295" w:type="dxa"/>
            <w:tcBorders>
              <w:top w:val="single" w:sz="4" w:space="0" w:color="000001"/>
              <w:left w:val="single" w:sz="4" w:space="0" w:color="000001"/>
              <w:bottom w:val="single" w:sz="4" w:space="0" w:color="000001"/>
              <w:right w:val="single" w:sz="4" w:space="0" w:color="000001"/>
            </w:tcBorders>
          </w:tcPr>
          <w:p w14:paraId="2EF8021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Egzaminą laikė – 21</w:t>
            </w:r>
          </w:p>
          <w:p w14:paraId="7B7498C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15</w:t>
            </w:r>
          </w:p>
          <w:p w14:paraId="4316BAA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1 (6,66%)</w:t>
            </w:r>
          </w:p>
          <w:p w14:paraId="5A036BE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6 (40,00%)</w:t>
            </w:r>
          </w:p>
          <w:p w14:paraId="504FC24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8 (53,34%)</w:t>
            </w:r>
          </w:p>
          <w:p w14:paraId="1EDD089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86-99 – 0 </w:t>
            </w:r>
          </w:p>
          <w:p w14:paraId="209E764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p w14:paraId="7A2D105B" w14:textId="77777777" w:rsidR="00D616F9" w:rsidRPr="00E000E6" w:rsidRDefault="00D616F9" w:rsidP="006F3438">
            <w:pPr>
              <w:spacing w:after="0" w:line="240" w:lineRule="auto"/>
              <w:ind w:right="-285"/>
              <w:rPr>
                <w:rFonts w:ascii="Times New Roman" w:hAnsi="Times New Roman"/>
                <w:sz w:val="24"/>
                <w:szCs w:val="24"/>
              </w:rPr>
            </w:pPr>
          </w:p>
          <w:p w14:paraId="2DD96F9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Mokyklinį egzaminą laikė – 6</w:t>
            </w:r>
          </w:p>
          <w:p w14:paraId="099AC98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1230FE9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5 (83,33%)</w:t>
            </w:r>
          </w:p>
          <w:p w14:paraId="7CA34DC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7-8 – 1 (16,67%)</w:t>
            </w:r>
          </w:p>
          <w:p w14:paraId="1FEAC4B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0</w:t>
            </w:r>
          </w:p>
        </w:tc>
        <w:tc>
          <w:tcPr>
            <w:tcW w:w="3543" w:type="dxa"/>
            <w:tcBorders>
              <w:top w:val="single" w:sz="4" w:space="0" w:color="000001"/>
              <w:left w:val="single" w:sz="4" w:space="0" w:color="000001"/>
              <w:bottom w:val="single" w:sz="4" w:space="0" w:color="000001"/>
              <w:right w:val="single" w:sz="4" w:space="0" w:color="000001"/>
            </w:tcBorders>
          </w:tcPr>
          <w:p w14:paraId="0C89BE5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Egzaminą laikė – 10</w:t>
            </w:r>
          </w:p>
          <w:p w14:paraId="1B58780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3</w:t>
            </w:r>
          </w:p>
          <w:p w14:paraId="2C01B5F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Neišlaikė – 0 </w:t>
            </w:r>
          </w:p>
          <w:p w14:paraId="58AF275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0</w:t>
            </w:r>
          </w:p>
          <w:p w14:paraId="52840CB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(66,66%)</w:t>
            </w:r>
          </w:p>
          <w:p w14:paraId="2EE7B9F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0AD6268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1 (33,34%)</w:t>
            </w:r>
          </w:p>
          <w:p w14:paraId="548FDA4F" w14:textId="77777777" w:rsidR="00D616F9" w:rsidRPr="00E000E6" w:rsidRDefault="00D616F9" w:rsidP="006F3438">
            <w:pPr>
              <w:spacing w:after="0" w:line="240" w:lineRule="auto"/>
              <w:ind w:right="-285"/>
              <w:rPr>
                <w:rFonts w:ascii="Times New Roman" w:hAnsi="Times New Roman"/>
                <w:sz w:val="24"/>
                <w:szCs w:val="24"/>
              </w:rPr>
            </w:pPr>
          </w:p>
          <w:p w14:paraId="2DB6F26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Mokyklinį egzaminą laikė – 7</w:t>
            </w:r>
          </w:p>
          <w:p w14:paraId="5E7EFE6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48F1FE0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5 (71,43%)</w:t>
            </w:r>
          </w:p>
          <w:p w14:paraId="06ABE34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7-8 – 0 </w:t>
            </w:r>
          </w:p>
          <w:p w14:paraId="0B3B219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2 (28,57%)</w:t>
            </w:r>
          </w:p>
        </w:tc>
        <w:tc>
          <w:tcPr>
            <w:tcW w:w="3119" w:type="dxa"/>
            <w:tcBorders>
              <w:top w:val="single" w:sz="4" w:space="0" w:color="000001"/>
              <w:left w:val="single" w:sz="4" w:space="0" w:color="000001"/>
              <w:bottom w:val="single" w:sz="4" w:space="0" w:color="000001"/>
              <w:right w:val="single" w:sz="4" w:space="0" w:color="000001"/>
            </w:tcBorders>
          </w:tcPr>
          <w:p w14:paraId="76846EE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Egzaminą laikė – 19</w:t>
            </w:r>
          </w:p>
          <w:p w14:paraId="51A0687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11</w:t>
            </w:r>
          </w:p>
          <w:p w14:paraId="11D48C8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2 (18%)</w:t>
            </w:r>
          </w:p>
          <w:p w14:paraId="221EDA3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6 (55%)</w:t>
            </w:r>
          </w:p>
          <w:p w14:paraId="14A6A0B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(18%)</w:t>
            </w:r>
          </w:p>
          <w:p w14:paraId="577138F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1 (9%)</w:t>
            </w:r>
          </w:p>
          <w:p w14:paraId="2DA25DE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100 – 0 </w:t>
            </w:r>
          </w:p>
          <w:p w14:paraId="48FA27E9" w14:textId="77777777" w:rsidR="00D616F9" w:rsidRPr="00E000E6" w:rsidRDefault="00D616F9" w:rsidP="006F3438">
            <w:pPr>
              <w:spacing w:after="0" w:line="240" w:lineRule="auto"/>
              <w:ind w:right="-285"/>
              <w:rPr>
                <w:rFonts w:ascii="Times New Roman" w:hAnsi="Times New Roman"/>
                <w:sz w:val="24"/>
                <w:szCs w:val="24"/>
              </w:rPr>
            </w:pPr>
          </w:p>
          <w:p w14:paraId="3FD9F52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Mokyklinį egzaminą laikė – 8</w:t>
            </w:r>
          </w:p>
          <w:p w14:paraId="279FAFE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1 (13%)</w:t>
            </w:r>
          </w:p>
          <w:p w14:paraId="342B90E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7 (87%)</w:t>
            </w:r>
          </w:p>
          <w:p w14:paraId="0663987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7-8 – 0 </w:t>
            </w:r>
          </w:p>
          <w:p w14:paraId="35DBA6F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0</w:t>
            </w:r>
          </w:p>
        </w:tc>
      </w:tr>
      <w:tr w:rsidR="00E000E6" w:rsidRPr="00E000E6" w14:paraId="3A5F6CBC"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40453718"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MATEMATIKA</w:t>
            </w:r>
          </w:p>
        </w:tc>
      </w:tr>
      <w:tr w:rsidR="00E000E6" w:rsidRPr="00E000E6" w14:paraId="63C015BF"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79DB3A0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10</w:t>
            </w:r>
          </w:p>
          <w:p w14:paraId="6A4E985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6437A55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8 (80,00%)</w:t>
            </w:r>
          </w:p>
          <w:p w14:paraId="45CDC82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(20,00%)</w:t>
            </w:r>
          </w:p>
          <w:p w14:paraId="02835A3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042849E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18A88BB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4</w:t>
            </w:r>
          </w:p>
          <w:p w14:paraId="1505106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1 (25,00%)</w:t>
            </w:r>
          </w:p>
          <w:p w14:paraId="7E528EE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3 (75,00%)</w:t>
            </w:r>
          </w:p>
          <w:p w14:paraId="4041097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0</w:t>
            </w:r>
          </w:p>
          <w:p w14:paraId="1A1454A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18FF3B6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129741A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7</w:t>
            </w:r>
          </w:p>
          <w:p w14:paraId="4FBF607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7BE48E2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4 (57%)</w:t>
            </w:r>
          </w:p>
          <w:p w14:paraId="0A2EF8C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3 (43%)</w:t>
            </w:r>
          </w:p>
          <w:p w14:paraId="470A357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6DB2144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6E092DC2"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5B0F1E45"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BIOLOGIJA</w:t>
            </w:r>
          </w:p>
        </w:tc>
      </w:tr>
      <w:tr w:rsidR="00E000E6" w:rsidRPr="00E000E6" w14:paraId="57999868"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712D4C8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8</w:t>
            </w:r>
          </w:p>
          <w:p w14:paraId="71DCF9C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lastRenderedPageBreak/>
              <w:t>Neišlaikė – 0</w:t>
            </w:r>
          </w:p>
          <w:p w14:paraId="45665BE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7 (87,50%)</w:t>
            </w:r>
          </w:p>
          <w:p w14:paraId="02E13B7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1 (12,50%)</w:t>
            </w:r>
          </w:p>
          <w:p w14:paraId="15B3DA3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2FC7457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0AC12D7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lastRenderedPageBreak/>
              <w:t>Valstybinį egzaminą laikė – 2</w:t>
            </w:r>
          </w:p>
          <w:p w14:paraId="2FFA076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lastRenderedPageBreak/>
              <w:t>Neišlaikė – 0</w:t>
            </w:r>
          </w:p>
          <w:p w14:paraId="25FA8D6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0</w:t>
            </w:r>
          </w:p>
          <w:p w14:paraId="180E73F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(100,00%)</w:t>
            </w:r>
          </w:p>
          <w:p w14:paraId="7D84A22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644C911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68664BA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lastRenderedPageBreak/>
              <w:t>Valstybinį egzaminą laikė – 4</w:t>
            </w:r>
          </w:p>
          <w:p w14:paraId="3771705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lastRenderedPageBreak/>
              <w:t>Neišlaikė – 0</w:t>
            </w:r>
          </w:p>
          <w:p w14:paraId="15F0245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3 (75,00%)</w:t>
            </w:r>
          </w:p>
          <w:p w14:paraId="38AF93F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1 (25,00%)</w:t>
            </w:r>
          </w:p>
          <w:p w14:paraId="42CC73E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388814F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4102B919"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3A78A29A"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lastRenderedPageBreak/>
              <w:t>ANGLŲ KALBA</w:t>
            </w:r>
          </w:p>
        </w:tc>
      </w:tr>
      <w:tr w:rsidR="00E000E6" w:rsidRPr="00E000E6" w14:paraId="1BAA337C"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2083D50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13</w:t>
            </w:r>
          </w:p>
          <w:p w14:paraId="7C90BC1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578DC2C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2 (15,38%)</w:t>
            </w:r>
          </w:p>
          <w:p w14:paraId="7476647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9 (69,24%)</w:t>
            </w:r>
          </w:p>
          <w:p w14:paraId="7CF94C6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2 (15,38%)</w:t>
            </w:r>
          </w:p>
          <w:p w14:paraId="02F5BCC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2856F2C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5</w:t>
            </w:r>
          </w:p>
          <w:p w14:paraId="2AACC51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4112CDF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0</w:t>
            </w:r>
          </w:p>
          <w:p w14:paraId="0973595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(40,00%)</w:t>
            </w:r>
          </w:p>
          <w:p w14:paraId="293625D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3 (60,00%)</w:t>
            </w:r>
          </w:p>
          <w:p w14:paraId="1D56391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0FD80F1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13</w:t>
            </w:r>
          </w:p>
          <w:p w14:paraId="6EC82EA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10B3F26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5 (38%)</w:t>
            </w:r>
          </w:p>
          <w:p w14:paraId="6267129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7 (54%)</w:t>
            </w:r>
          </w:p>
          <w:p w14:paraId="2740F50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1 (8%)</w:t>
            </w:r>
          </w:p>
          <w:p w14:paraId="02052D5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0B3D04E8"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6B85E8B3"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VOKIEČIŲ KALBA</w:t>
            </w:r>
          </w:p>
        </w:tc>
      </w:tr>
      <w:tr w:rsidR="00E000E6" w:rsidRPr="00E000E6" w14:paraId="0869889D" w14:textId="77777777" w:rsidTr="00D616F9">
        <w:trPr>
          <w:trHeight w:val="178"/>
        </w:trPr>
        <w:tc>
          <w:tcPr>
            <w:tcW w:w="3295" w:type="dxa"/>
            <w:tcBorders>
              <w:top w:val="single" w:sz="4" w:space="0" w:color="000001"/>
              <w:left w:val="single" w:sz="4" w:space="0" w:color="000001"/>
              <w:bottom w:val="single" w:sz="4" w:space="0" w:color="000001"/>
              <w:right w:val="single" w:sz="4" w:space="0" w:color="000001"/>
            </w:tcBorders>
            <w:hideMark/>
          </w:tcPr>
          <w:p w14:paraId="3EF1DEB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c>
          <w:tcPr>
            <w:tcW w:w="3543" w:type="dxa"/>
            <w:tcBorders>
              <w:top w:val="single" w:sz="4" w:space="0" w:color="000001"/>
              <w:left w:val="single" w:sz="4" w:space="0" w:color="000001"/>
              <w:bottom w:val="single" w:sz="4" w:space="0" w:color="000001"/>
              <w:right w:val="single" w:sz="4" w:space="0" w:color="000001"/>
            </w:tcBorders>
          </w:tcPr>
          <w:p w14:paraId="5FFA19A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w:t>
            </w:r>
          </w:p>
          <w:p w14:paraId="18B6E93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3C1DE31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0</w:t>
            </w:r>
          </w:p>
          <w:p w14:paraId="619E73E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1 (100,00%)</w:t>
            </w:r>
          </w:p>
          <w:p w14:paraId="16D035E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4CB0135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19E1D9B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r>
      <w:tr w:rsidR="00E000E6" w:rsidRPr="00E000E6" w14:paraId="54EFA456" w14:textId="77777777" w:rsidTr="00D616F9">
        <w:trPr>
          <w:trHeight w:val="178"/>
        </w:trPr>
        <w:tc>
          <w:tcPr>
            <w:tcW w:w="9957" w:type="dxa"/>
            <w:gridSpan w:val="3"/>
            <w:tcBorders>
              <w:top w:val="single" w:sz="4" w:space="0" w:color="000001"/>
              <w:left w:val="single" w:sz="4" w:space="0" w:color="000001"/>
              <w:bottom w:val="single" w:sz="4" w:space="0" w:color="000001"/>
              <w:right w:val="single" w:sz="4" w:space="0" w:color="000001"/>
            </w:tcBorders>
          </w:tcPr>
          <w:p w14:paraId="53AAA7AE"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RUSŲ KALBA</w:t>
            </w:r>
          </w:p>
        </w:tc>
      </w:tr>
      <w:tr w:rsidR="00E000E6" w:rsidRPr="00E000E6" w14:paraId="12FA0121"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0880673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2</w:t>
            </w:r>
          </w:p>
          <w:p w14:paraId="41035E2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393FBD1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0</w:t>
            </w:r>
          </w:p>
          <w:p w14:paraId="5D46A4D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1 (50,00%)</w:t>
            </w:r>
          </w:p>
          <w:p w14:paraId="7A2E21B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1 (50,00%)</w:t>
            </w:r>
          </w:p>
          <w:p w14:paraId="56CF8AD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730E70E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c>
          <w:tcPr>
            <w:tcW w:w="3119" w:type="dxa"/>
            <w:tcBorders>
              <w:top w:val="single" w:sz="4" w:space="0" w:color="000001"/>
              <w:left w:val="single" w:sz="4" w:space="0" w:color="000001"/>
              <w:bottom w:val="single" w:sz="4" w:space="0" w:color="000001"/>
              <w:right w:val="single" w:sz="4" w:space="0" w:color="000001"/>
            </w:tcBorders>
          </w:tcPr>
          <w:p w14:paraId="0C0F735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w:t>
            </w:r>
          </w:p>
          <w:p w14:paraId="47C7B2E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5326546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1 (100%)</w:t>
            </w:r>
          </w:p>
          <w:p w14:paraId="007FE3A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36-85 – 0 </w:t>
            </w:r>
          </w:p>
          <w:p w14:paraId="454C81E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231FB89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4AC4D618"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1C0A1B45"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ISTORIJA</w:t>
            </w:r>
          </w:p>
        </w:tc>
      </w:tr>
      <w:tr w:rsidR="00E000E6" w:rsidRPr="00E000E6" w14:paraId="1C70D71F"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7C56411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14</w:t>
            </w:r>
          </w:p>
          <w:p w14:paraId="140CF30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1 (7,14%)</w:t>
            </w:r>
          </w:p>
          <w:p w14:paraId="4FD4AA1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9 (64,28%)</w:t>
            </w:r>
          </w:p>
          <w:p w14:paraId="2C8D031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4 (28,58%)</w:t>
            </w:r>
          </w:p>
          <w:p w14:paraId="38BBD2E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1895FFE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4D87AFB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4</w:t>
            </w:r>
          </w:p>
          <w:p w14:paraId="696CD50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0F3617D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2 (50,00%)</w:t>
            </w:r>
          </w:p>
          <w:p w14:paraId="293D247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1 (25,00%)</w:t>
            </w:r>
          </w:p>
          <w:p w14:paraId="29ADAEA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1 (25,00%)</w:t>
            </w:r>
          </w:p>
          <w:p w14:paraId="0711C49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4FB0784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11</w:t>
            </w:r>
          </w:p>
          <w:p w14:paraId="4002187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4 (36%)</w:t>
            </w:r>
          </w:p>
          <w:p w14:paraId="2B70CE8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7 (64%)</w:t>
            </w:r>
          </w:p>
          <w:p w14:paraId="21AF768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0</w:t>
            </w:r>
          </w:p>
          <w:p w14:paraId="63629A9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86-99 – 0 </w:t>
            </w:r>
          </w:p>
          <w:p w14:paraId="58D2721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10F67E88"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2FF97B28"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FIZIKA</w:t>
            </w:r>
          </w:p>
        </w:tc>
      </w:tr>
      <w:tr w:rsidR="00E000E6" w:rsidRPr="00E000E6" w14:paraId="6C23F00A"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5B60E87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3</w:t>
            </w:r>
          </w:p>
          <w:p w14:paraId="2FC22A5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46E0208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16-35 – 0 </w:t>
            </w:r>
          </w:p>
          <w:p w14:paraId="1F4CC6B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3 (100%)</w:t>
            </w:r>
          </w:p>
          <w:p w14:paraId="5F7034F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6EADDE4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1F35E44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2</w:t>
            </w:r>
          </w:p>
          <w:p w14:paraId="7183232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4EE955B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2 (100%)</w:t>
            </w:r>
          </w:p>
          <w:p w14:paraId="6889CB01" w14:textId="77777777" w:rsidR="00D616F9" w:rsidRPr="00E000E6" w:rsidRDefault="00D616F9" w:rsidP="006F3438">
            <w:pPr>
              <w:spacing w:after="0" w:line="240" w:lineRule="auto"/>
              <w:ind w:right="179"/>
              <w:rPr>
                <w:rFonts w:ascii="Times New Roman" w:hAnsi="Times New Roman"/>
                <w:sz w:val="24"/>
                <w:szCs w:val="24"/>
              </w:rPr>
            </w:pPr>
            <w:r w:rsidRPr="00E000E6">
              <w:rPr>
                <w:rFonts w:ascii="Times New Roman" w:hAnsi="Times New Roman"/>
                <w:sz w:val="24"/>
                <w:szCs w:val="24"/>
              </w:rPr>
              <w:t xml:space="preserve">36-85 – 0 </w:t>
            </w:r>
          </w:p>
          <w:p w14:paraId="093DE5C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26A55CF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30EC166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r>
      <w:tr w:rsidR="00E000E6" w:rsidRPr="00E000E6" w14:paraId="1300C11D"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39BC972F"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CHEMIJA</w:t>
            </w:r>
          </w:p>
        </w:tc>
      </w:tr>
      <w:tr w:rsidR="00E000E6" w:rsidRPr="00E000E6" w14:paraId="6DB9CD00"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1EFD439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c>
          <w:tcPr>
            <w:tcW w:w="3543" w:type="dxa"/>
            <w:tcBorders>
              <w:top w:val="single" w:sz="4" w:space="0" w:color="000001"/>
              <w:left w:val="single" w:sz="4" w:space="0" w:color="000001"/>
              <w:bottom w:val="single" w:sz="4" w:space="0" w:color="000001"/>
              <w:right w:val="single" w:sz="4" w:space="0" w:color="000001"/>
            </w:tcBorders>
          </w:tcPr>
          <w:p w14:paraId="75179BD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1</w:t>
            </w:r>
          </w:p>
          <w:p w14:paraId="25C2CE6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3D7598A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1 (100%)</w:t>
            </w:r>
          </w:p>
          <w:p w14:paraId="636DA72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36-85 – 0 </w:t>
            </w:r>
          </w:p>
          <w:p w14:paraId="00B1E89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4433F05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1799435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r>
      <w:tr w:rsidR="00E000E6" w:rsidRPr="00E000E6" w14:paraId="2378ACAC"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0BFA7C21"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INFORMACINĖS TECHNOLOGIJOS</w:t>
            </w:r>
          </w:p>
        </w:tc>
      </w:tr>
      <w:tr w:rsidR="00E000E6" w:rsidRPr="00E000E6" w14:paraId="448BCE74" w14:textId="77777777" w:rsidTr="00D616F9">
        <w:trPr>
          <w:trHeight w:val="1473"/>
        </w:trPr>
        <w:tc>
          <w:tcPr>
            <w:tcW w:w="3295" w:type="dxa"/>
            <w:tcBorders>
              <w:top w:val="single" w:sz="4" w:space="0" w:color="000001"/>
              <w:left w:val="single" w:sz="4" w:space="0" w:color="000001"/>
              <w:bottom w:val="single" w:sz="4" w:space="0" w:color="000001"/>
              <w:right w:val="single" w:sz="4" w:space="0" w:color="000001"/>
            </w:tcBorders>
            <w:hideMark/>
          </w:tcPr>
          <w:p w14:paraId="6784FC2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lastRenderedPageBreak/>
              <w:t>Valstybinį egzaminą laikė – 2</w:t>
            </w:r>
          </w:p>
          <w:p w14:paraId="73CB454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582E9DF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16-35 – 1 (50,00%) </w:t>
            </w:r>
          </w:p>
          <w:p w14:paraId="0F6E3A3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36-85 – 1 (50,00%) </w:t>
            </w:r>
          </w:p>
          <w:p w14:paraId="12BCEA2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747002F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082F3A1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2</w:t>
            </w:r>
          </w:p>
          <w:p w14:paraId="16D45535" w14:textId="77777777" w:rsidR="00D616F9" w:rsidRPr="00E000E6" w:rsidRDefault="00D616F9" w:rsidP="006F3438">
            <w:pPr>
              <w:tabs>
                <w:tab w:val="left" w:pos="6813"/>
              </w:tabs>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6AD5855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16-35 – 2 (100,00%) </w:t>
            </w:r>
          </w:p>
          <w:p w14:paraId="1C69C94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36-85 – 0 </w:t>
            </w:r>
          </w:p>
          <w:p w14:paraId="215A8A5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29793F1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119" w:type="dxa"/>
            <w:tcBorders>
              <w:top w:val="single" w:sz="4" w:space="0" w:color="000001"/>
              <w:left w:val="single" w:sz="4" w:space="0" w:color="000001"/>
              <w:bottom w:val="single" w:sz="4" w:space="0" w:color="000001"/>
              <w:right w:val="single" w:sz="4" w:space="0" w:color="000001"/>
            </w:tcBorders>
          </w:tcPr>
          <w:p w14:paraId="2B76EE6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3</w:t>
            </w:r>
          </w:p>
          <w:p w14:paraId="0CA518CD" w14:textId="77777777" w:rsidR="00D616F9" w:rsidRPr="00E000E6" w:rsidRDefault="00D616F9" w:rsidP="006F3438">
            <w:pPr>
              <w:tabs>
                <w:tab w:val="left" w:pos="6813"/>
              </w:tabs>
              <w:spacing w:after="0" w:line="240" w:lineRule="auto"/>
              <w:ind w:right="-285"/>
              <w:rPr>
                <w:rFonts w:ascii="Times New Roman" w:hAnsi="Times New Roman"/>
                <w:sz w:val="24"/>
                <w:szCs w:val="24"/>
              </w:rPr>
            </w:pPr>
            <w:r w:rsidRPr="00E000E6">
              <w:rPr>
                <w:rFonts w:ascii="Times New Roman" w:hAnsi="Times New Roman"/>
                <w:sz w:val="24"/>
                <w:szCs w:val="24"/>
              </w:rPr>
              <w:t>Neišlaikė – 1 (33%)</w:t>
            </w:r>
          </w:p>
          <w:p w14:paraId="34B51E1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16-35 – 2 (67%) </w:t>
            </w:r>
          </w:p>
          <w:p w14:paraId="2350BD0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36-85 – 0 </w:t>
            </w:r>
          </w:p>
          <w:p w14:paraId="6B70EA3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65D5578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2C3242B6" w14:textId="77777777" w:rsidTr="00D616F9">
        <w:trPr>
          <w:trHeight w:val="70"/>
        </w:trPr>
        <w:tc>
          <w:tcPr>
            <w:tcW w:w="9957" w:type="dxa"/>
            <w:gridSpan w:val="3"/>
            <w:tcBorders>
              <w:top w:val="single" w:sz="4" w:space="0" w:color="000001"/>
              <w:left w:val="single" w:sz="4" w:space="0" w:color="000001"/>
              <w:bottom w:val="single" w:sz="4" w:space="0" w:color="000001"/>
              <w:right w:val="single" w:sz="4" w:space="0" w:color="000001"/>
            </w:tcBorders>
          </w:tcPr>
          <w:p w14:paraId="427C0E02"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GEOGRAFIJA</w:t>
            </w:r>
          </w:p>
        </w:tc>
      </w:tr>
      <w:tr w:rsidR="00E000E6" w:rsidRPr="00E000E6" w14:paraId="4524CB55"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1F360DB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4</w:t>
            </w:r>
          </w:p>
          <w:p w14:paraId="77BA12C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386E630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2 (50,00%)</w:t>
            </w:r>
          </w:p>
          <w:p w14:paraId="7DDB147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(50,00%)</w:t>
            </w:r>
          </w:p>
          <w:p w14:paraId="58ADB15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1A78230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c>
          <w:tcPr>
            <w:tcW w:w="3543" w:type="dxa"/>
            <w:tcBorders>
              <w:top w:val="single" w:sz="4" w:space="0" w:color="000001"/>
              <w:left w:val="single" w:sz="4" w:space="0" w:color="000001"/>
              <w:bottom w:val="single" w:sz="4" w:space="0" w:color="000001"/>
              <w:right w:val="single" w:sz="4" w:space="0" w:color="000001"/>
            </w:tcBorders>
          </w:tcPr>
          <w:p w14:paraId="0DE3A82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c>
          <w:tcPr>
            <w:tcW w:w="3119" w:type="dxa"/>
            <w:tcBorders>
              <w:top w:val="single" w:sz="4" w:space="0" w:color="000001"/>
              <w:left w:val="single" w:sz="4" w:space="0" w:color="000001"/>
              <w:bottom w:val="single" w:sz="4" w:space="0" w:color="000001"/>
              <w:right w:val="single" w:sz="4" w:space="0" w:color="000001"/>
            </w:tcBorders>
          </w:tcPr>
          <w:p w14:paraId="71B6518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Valstybinį egzaminą laikė – 3</w:t>
            </w:r>
          </w:p>
          <w:p w14:paraId="7A63A4A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5BB176DC"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16-35 – 1 (33%)</w:t>
            </w:r>
          </w:p>
          <w:p w14:paraId="4229B30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36-85 – 2 (67%)</w:t>
            </w:r>
          </w:p>
          <w:p w14:paraId="54C717D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86-99 – 0</w:t>
            </w:r>
          </w:p>
          <w:p w14:paraId="74E9B72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100 – 0</w:t>
            </w:r>
          </w:p>
        </w:tc>
      </w:tr>
      <w:tr w:rsidR="00E000E6" w:rsidRPr="00E000E6" w14:paraId="2624606B"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2F994622"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MENAI</w:t>
            </w:r>
          </w:p>
        </w:tc>
      </w:tr>
      <w:tr w:rsidR="00E000E6" w:rsidRPr="00E000E6" w14:paraId="3D750298"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5C93A91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Dailės mokyklinį egzaminą </w:t>
            </w:r>
          </w:p>
          <w:p w14:paraId="27CA7E05"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laikė – 1</w:t>
            </w:r>
          </w:p>
          <w:p w14:paraId="1E51552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313D13C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0</w:t>
            </w:r>
          </w:p>
          <w:p w14:paraId="0F2DC71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7-8 – 0</w:t>
            </w:r>
          </w:p>
          <w:p w14:paraId="6A3B7D7E"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1 (100%)</w:t>
            </w:r>
          </w:p>
        </w:tc>
        <w:tc>
          <w:tcPr>
            <w:tcW w:w="3543" w:type="dxa"/>
            <w:tcBorders>
              <w:top w:val="single" w:sz="4" w:space="0" w:color="000001"/>
              <w:left w:val="single" w:sz="4" w:space="0" w:color="000001"/>
              <w:bottom w:val="single" w:sz="4" w:space="0" w:color="000001"/>
              <w:right w:val="single" w:sz="4" w:space="0" w:color="000001"/>
            </w:tcBorders>
          </w:tcPr>
          <w:p w14:paraId="074A3733"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 xml:space="preserve">Dailės mokyklinį egzaminą </w:t>
            </w:r>
          </w:p>
          <w:p w14:paraId="45344CA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laikė – 1</w:t>
            </w:r>
          </w:p>
          <w:p w14:paraId="026CCA0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228F4CF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0</w:t>
            </w:r>
          </w:p>
          <w:p w14:paraId="6E88016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7-8 – 0</w:t>
            </w:r>
          </w:p>
          <w:p w14:paraId="72AA0E26"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1 (100%)</w:t>
            </w:r>
          </w:p>
        </w:tc>
        <w:tc>
          <w:tcPr>
            <w:tcW w:w="3119" w:type="dxa"/>
            <w:tcBorders>
              <w:top w:val="single" w:sz="4" w:space="0" w:color="000001"/>
              <w:left w:val="single" w:sz="4" w:space="0" w:color="000001"/>
              <w:bottom w:val="single" w:sz="4" w:space="0" w:color="000001"/>
              <w:right w:val="single" w:sz="4" w:space="0" w:color="000001"/>
            </w:tcBorders>
          </w:tcPr>
          <w:p w14:paraId="00EDCA4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Nelaikė</w:t>
            </w:r>
          </w:p>
        </w:tc>
      </w:tr>
      <w:tr w:rsidR="00E000E6" w:rsidRPr="00E000E6" w14:paraId="61F18F13" w14:textId="77777777" w:rsidTr="00D616F9">
        <w:tc>
          <w:tcPr>
            <w:tcW w:w="9957" w:type="dxa"/>
            <w:gridSpan w:val="3"/>
            <w:tcBorders>
              <w:top w:val="single" w:sz="4" w:space="0" w:color="000001"/>
              <w:left w:val="single" w:sz="4" w:space="0" w:color="000001"/>
              <w:bottom w:val="single" w:sz="4" w:space="0" w:color="000001"/>
              <w:right w:val="single" w:sz="4" w:space="0" w:color="000001"/>
            </w:tcBorders>
          </w:tcPr>
          <w:p w14:paraId="4CF15909" w14:textId="77777777" w:rsidR="00D616F9" w:rsidRPr="00E000E6" w:rsidRDefault="00D616F9" w:rsidP="006F3438">
            <w:pPr>
              <w:spacing w:after="0" w:line="240" w:lineRule="auto"/>
              <w:ind w:right="-285"/>
              <w:jc w:val="center"/>
              <w:rPr>
                <w:rFonts w:ascii="Times New Roman" w:hAnsi="Times New Roman"/>
                <w:b/>
                <w:bCs/>
                <w:sz w:val="24"/>
                <w:szCs w:val="24"/>
              </w:rPr>
            </w:pPr>
            <w:r w:rsidRPr="00E000E6">
              <w:rPr>
                <w:rFonts w:ascii="Times New Roman" w:hAnsi="Times New Roman"/>
                <w:b/>
                <w:bCs/>
                <w:sz w:val="24"/>
                <w:szCs w:val="24"/>
              </w:rPr>
              <w:t>TECHNOLOGIJOS</w:t>
            </w:r>
          </w:p>
        </w:tc>
      </w:tr>
      <w:tr w:rsidR="00E000E6" w:rsidRPr="00E000E6" w14:paraId="369F328A" w14:textId="77777777" w:rsidTr="00D616F9">
        <w:tc>
          <w:tcPr>
            <w:tcW w:w="3295" w:type="dxa"/>
            <w:tcBorders>
              <w:top w:val="single" w:sz="4" w:space="0" w:color="000001"/>
              <w:left w:val="single" w:sz="4" w:space="0" w:color="000001"/>
              <w:bottom w:val="single" w:sz="4" w:space="0" w:color="000001"/>
              <w:right w:val="single" w:sz="4" w:space="0" w:color="000001"/>
            </w:tcBorders>
            <w:hideMark/>
          </w:tcPr>
          <w:p w14:paraId="0B0ABFD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Mokyklinį egzaminą laikė – 8</w:t>
            </w:r>
          </w:p>
          <w:p w14:paraId="366D8EB1"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2407E702"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0</w:t>
            </w:r>
          </w:p>
          <w:p w14:paraId="5E35EEDF"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7-8 – 0</w:t>
            </w:r>
          </w:p>
          <w:p w14:paraId="5619D539"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8 (100%)</w:t>
            </w:r>
          </w:p>
        </w:tc>
        <w:tc>
          <w:tcPr>
            <w:tcW w:w="3543" w:type="dxa"/>
            <w:tcBorders>
              <w:top w:val="single" w:sz="4" w:space="0" w:color="000001"/>
              <w:left w:val="single" w:sz="4" w:space="0" w:color="000001"/>
              <w:bottom w:val="single" w:sz="4" w:space="0" w:color="000001"/>
              <w:right w:val="single" w:sz="4" w:space="0" w:color="000001"/>
            </w:tcBorders>
          </w:tcPr>
          <w:p w14:paraId="3815E15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Mokyklinį egzaminą laikė – 4</w:t>
            </w:r>
          </w:p>
          <w:p w14:paraId="3A72CD8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6144793B"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0</w:t>
            </w:r>
          </w:p>
          <w:p w14:paraId="1AEBB290"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7-8 – 0</w:t>
            </w:r>
          </w:p>
          <w:p w14:paraId="5F2E07E4"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4 (100%)</w:t>
            </w:r>
          </w:p>
        </w:tc>
        <w:tc>
          <w:tcPr>
            <w:tcW w:w="3119" w:type="dxa"/>
            <w:tcBorders>
              <w:top w:val="single" w:sz="4" w:space="0" w:color="000001"/>
              <w:left w:val="single" w:sz="4" w:space="0" w:color="000001"/>
              <w:bottom w:val="single" w:sz="4" w:space="0" w:color="000001"/>
              <w:right w:val="single" w:sz="4" w:space="0" w:color="000001"/>
            </w:tcBorders>
          </w:tcPr>
          <w:p w14:paraId="03F19DE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Mokyklinį egzaminą laikė – 10</w:t>
            </w:r>
          </w:p>
          <w:p w14:paraId="67438C3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Neišlaikė – 0</w:t>
            </w:r>
          </w:p>
          <w:p w14:paraId="2567305D"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4-6 – 0</w:t>
            </w:r>
          </w:p>
          <w:p w14:paraId="02B72878"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7-8 – 0</w:t>
            </w:r>
          </w:p>
          <w:p w14:paraId="47983E6A"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9-10 – 10 (100%)</w:t>
            </w:r>
          </w:p>
        </w:tc>
      </w:tr>
    </w:tbl>
    <w:p w14:paraId="1462B44C" w14:textId="77777777" w:rsidR="00D616F9" w:rsidRDefault="00D616F9" w:rsidP="006F3438">
      <w:pPr>
        <w:spacing w:after="0" w:line="240" w:lineRule="auto"/>
        <w:ind w:right="-284"/>
        <w:rPr>
          <w:rFonts w:ascii="Times New Roman" w:hAnsi="Times New Roman"/>
          <w:b/>
          <w:sz w:val="24"/>
          <w:szCs w:val="24"/>
        </w:rPr>
      </w:pPr>
      <w:r w:rsidRPr="00E000E6">
        <w:rPr>
          <w:rFonts w:ascii="Times New Roman" w:hAnsi="Times New Roman"/>
          <w:sz w:val="24"/>
          <w:szCs w:val="24"/>
        </w:rPr>
        <w:t>Iš 19 abiturientų visi 19 gavo brandos atestatus.</w:t>
      </w:r>
      <w:r w:rsidRPr="00E000E6">
        <w:rPr>
          <w:rFonts w:ascii="Times New Roman" w:hAnsi="Times New Roman"/>
          <w:b/>
          <w:sz w:val="24"/>
          <w:szCs w:val="24"/>
        </w:rPr>
        <w:t xml:space="preserve"> </w:t>
      </w:r>
    </w:p>
    <w:p w14:paraId="7C589FE3" w14:textId="77777777" w:rsidR="005773F4" w:rsidRPr="005773F4" w:rsidRDefault="005773F4" w:rsidP="006F3438">
      <w:pPr>
        <w:spacing w:after="0" w:line="240" w:lineRule="auto"/>
        <w:ind w:right="-284"/>
        <w:rPr>
          <w:rFonts w:ascii="Times New Roman" w:hAnsi="Times New Roman"/>
          <w:bCs/>
          <w:sz w:val="24"/>
          <w:szCs w:val="24"/>
        </w:rPr>
      </w:pPr>
    </w:p>
    <w:p w14:paraId="65E5C07C" w14:textId="23D97351" w:rsidR="00D616F9" w:rsidRPr="005773F4" w:rsidRDefault="005773F4" w:rsidP="005773F4">
      <w:pPr>
        <w:spacing w:after="0" w:line="240" w:lineRule="auto"/>
        <w:ind w:right="-284"/>
        <w:rPr>
          <w:rFonts w:ascii="Times New Roman" w:hAnsi="Times New Roman"/>
          <w:bCs/>
          <w:sz w:val="24"/>
          <w:szCs w:val="24"/>
        </w:rPr>
      </w:pPr>
      <w:r w:rsidRPr="005773F4">
        <w:rPr>
          <w:rFonts w:ascii="Times New Roman" w:hAnsi="Times New Roman"/>
          <w:bCs/>
          <w:sz w:val="24"/>
          <w:szCs w:val="24"/>
        </w:rPr>
        <w:t>2023 METŲ ABITURIENTŲ TOLIMESNĖ VEIKLA PO MOKYKLOS BAIGIMO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1417"/>
        <w:gridCol w:w="4111"/>
      </w:tblGrid>
      <w:tr w:rsidR="00E000E6" w:rsidRPr="00E000E6" w14:paraId="7F1513F3" w14:textId="77777777" w:rsidTr="00D616F9">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A163CE6"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Universiteto 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2B13F5"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Įstojusiųjų skaičius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9A94DA8"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Pasirinktos specialybės</w:t>
            </w:r>
          </w:p>
        </w:tc>
      </w:tr>
      <w:tr w:rsidR="00E000E6" w:rsidRPr="00E000E6" w14:paraId="39833BDD" w14:textId="77777777" w:rsidTr="00D616F9">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6AB5406" w14:textId="77777777" w:rsidR="00D616F9" w:rsidRPr="00E000E6" w:rsidRDefault="00D616F9"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Vilniaus universitetas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C36908"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4A1459A" w14:textId="77777777" w:rsidR="00D616F9" w:rsidRPr="00E000E6" w:rsidRDefault="00D616F9"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 xml:space="preserve">Farmacija (1), informatikos inžinerija (1), </w:t>
            </w:r>
          </w:p>
          <w:p w14:paraId="79F7FBC9" w14:textId="77777777" w:rsidR="00D616F9" w:rsidRPr="00E000E6" w:rsidRDefault="00D616F9" w:rsidP="006F3438">
            <w:pPr>
              <w:pStyle w:val="prastasiniatinklio"/>
              <w:spacing w:before="0" w:beforeAutospacing="0" w:after="0" w:afterAutospacing="0"/>
              <w:ind w:right="1449"/>
              <w:rPr>
                <w:rFonts w:ascii="Times New Roman" w:hAnsi="Times New Roman" w:cs="Times New Roman"/>
                <w:color w:val="auto"/>
                <w:sz w:val="24"/>
                <w:szCs w:val="24"/>
              </w:rPr>
            </w:pPr>
            <w:r w:rsidRPr="00E000E6">
              <w:rPr>
                <w:rFonts w:ascii="Times New Roman" w:hAnsi="Times New Roman" w:cs="Times New Roman"/>
                <w:color w:val="auto"/>
                <w:sz w:val="24"/>
                <w:szCs w:val="24"/>
              </w:rPr>
              <w:t>ekonomika ir finansai (1)</w:t>
            </w:r>
          </w:p>
        </w:tc>
      </w:tr>
      <w:tr w:rsidR="00D616F9" w:rsidRPr="00E000E6" w14:paraId="53505CFA" w14:textId="77777777" w:rsidTr="00D616F9">
        <w:tc>
          <w:tcPr>
            <w:tcW w:w="4390" w:type="dxa"/>
            <w:tcBorders>
              <w:top w:val="single" w:sz="4" w:space="0" w:color="auto"/>
              <w:left w:val="nil"/>
              <w:bottom w:val="nil"/>
              <w:right w:val="single" w:sz="4" w:space="0" w:color="auto"/>
            </w:tcBorders>
            <w:shd w:val="clear" w:color="auto" w:fill="auto"/>
          </w:tcPr>
          <w:p w14:paraId="7A9C7236" w14:textId="77777777" w:rsidR="00D616F9" w:rsidRPr="00E000E6" w:rsidRDefault="00D616F9" w:rsidP="006F3438">
            <w:pPr>
              <w:spacing w:after="0" w:line="240" w:lineRule="auto"/>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D67528"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3</w:t>
            </w:r>
          </w:p>
        </w:tc>
        <w:tc>
          <w:tcPr>
            <w:tcW w:w="4111" w:type="dxa"/>
            <w:tcBorders>
              <w:top w:val="single" w:sz="4" w:space="0" w:color="auto"/>
              <w:left w:val="single" w:sz="4" w:space="0" w:color="auto"/>
              <w:bottom w:val="nil"/>
              <w:right w:val="nil"/>
            </w:tcBorders>
            <w:shd w:val="clear" w:color="auto" w:fill="auto"/>
          </w:tcPr>
          <w:p w14:paraId="64595CF7" w14:textId="77777777" w:rsidR="00D616F9" w:rsidRPr="00E000E6" w:rsidRDefault="00D616F9" w:rsidP="006F3438">
            <w:pPr>
              <w:spacing w:after="0" w:line="240" w:lineRule="auto"/>
              <w:rPr>
                <w:rFonts w:ascii="Times New Roman" w:hAnsi="Times New Roman"/>
                <w:b/>
                <w:sz w:val="24"/>
                <w:szCs w:val="24"/>
              </w:rPr>
            </w:pPr>
          </w:p>
        </w:tc>
      </w:tr>
    </w:tbl>
    <w:p w14:paraId="4D0BB637" w14:textId="77777777" w:rsidR="00D616F9" w:rsidRPr="00E000E6" w:rsidRDefault="00D616F9" w:rsidP="006F3438">
      <w:pPr>
        <w:spacing w:after="0" w:line="240" w:lineRule="auto"/>
        <w:rPr>
          <w:rFonts w:ascii="Times New Roman" w:hAnsi="Times New Roman"/>
          <w:b/>
          <w:sz w:val="24"/>
          <w:szCs w:val="24"/>
          <w:highlight w:val="yellow"/>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417"/>
        <w:gridCol w:w="4111"/>
      </w:tblGrid>
      <w:tr w:rsidR="00E000E6" w:rsidRPr="00E000E6" w14:paraId="4768F9F0" w14:textId="77777777" w:rsidTr="00D616F9">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55A3C30"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Kolegijos 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C3DFF9"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Įstojusiųjų skaičius</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2740176"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Pasirinktos specialybės</w:t>
            </w:r>
          </w:p>
        </w:tc>
      </w:tr>
      <w:tr w:rsidR="00E000E6" w:rsidRPr="00E000E6" w14:paraId="1CAAFE59" w14:textId="77777777" w:rsidTr="00D616F9">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21495683"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Vilniaus kolegija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88AFC4"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7CBB351" w14:textId="77777777" w:rsidR="00D616F9" w:rsidRPr="00E000E6" w:rsidRDefault="00D616F9"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Bendrosios praktikos slauga (1), apskaita (1), kultūrinės veiklos vadyba (1), ryšiai su visuomene (1)</w:t>
            </w:r>
          </w:p>
        </w:tc>
      </w:tr>
      <w:tr w:rsidR="00E000E6" w:rsidRPr="00E000E6" w14:paraId="5587B010" w14:textId="77777777" w:rsidTr="00D616F9">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66EC6097"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Šiaulių valstybinė kolegija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426CE8"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058B0E9" w14:textId="77777777" w:rsidR="00D616F9" w:rsidRPr="00E000E6" w:rsidRDefault="00D616F9"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Automobilių techninis eksploatavimas (1)</w:t>
            </w:r>
          </w:p>
        </w:tc>
      </w:tr>
      <w:tr w:rsidR="00D616F9" w:rsidRPr="00E000E6" w14:paraId="742AE929" w14:textId="77777777" w:rsidTr="00D616F9">
        <w:tc>
          <w:tcPr>
            <w:tcW w:w="4390" w:type="dxa"/>
            <w:tcBorders>
              <w:top w:val="single" w:sz="4" w:space="0" w:color="auto"/>
              <w:left w:val="nil"/>
              <w:bottom w:val="nil"/>
              <w:right w:val="single" w:sz="4" w:space="0" w:color="auto"/>
            </w:tcBorders>
            <w:shd w:val="clear" w:color="auto" w:fill="auto"/>
          </w:tcPr>
          <w:p w14:paraId="517A3259" w14:textId="77777777" w:rsidR="00D616F9" w:rsidRPr="00E000E6" w:rsidRDefault="00D616F9" w:rsidP="006F3438">
            <w:pPr>
              <w:spacing w:after="0" w:line="240" w:lineRule="auto"/>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7EA66AF"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5</w:t>
            </w:r>
          </w:p>
        </w:tc>
        <w:tc>
          <w:tcPr>
            <w:tcW w:w="4111" w:type="dxa"/>
            <w:tcBorders>
              <w:top w:val="single" w:sz="4" w:space="0" w:color="auto"/>
              <w:left w:val="single" w:sz="4" w:space="0" w:color="auto"/>
              <w:bottom w:val="nil"/>
              <w:right w:val="nil"/>
            </w:tcBorders>
            <w:shd w:val="clear" w:color="auto" w:fill="auto"/>
          </w:tcPr>
          <w:p w14:paraId="5672260F" w14:textId="77777777" w:rsidR="00D616F9" w:rsidRPr="00E000E6" w:rsidRDefault="00D616F9" w:rsidP="006F3438">
            <w:pPr>
              <w:spacing w:after="0" w:line="240" w:lineRule="auto"/>
              <w:rPr>
                <w:rFonts w:ascii="Times New Roman" w:hAnsi="Times New Roman"/>
                <w:b/>
                <w:sz w:val="24"/>
                <w:szCs w:val="24"/>
              </w:rPr>
            </w:pPr>
          </w:p>
        </w:tc>
      </w:tr>
    </w:tbl>
    <w:p w14:paraId="2D3FB053" w14:textId="77777777" w:rsidR="00D616F9" w:rsidRPr="00E000E6" w:rsidRDefault="00D616F9" w:rsidP="006F3438">
      <w:pPr>
        <w:spacing w:after="0" w:line="240" w:lineRule="auto"/>
        <w:rPr>
          <w:rFonts w:ascii="Times New Roman" w:hAnsi="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1336"/>
        <w:gridCol w:w="4165"/>
      </w:tblGrid>
      <w:tr w:rsidR="00E000E6" w:rsidRPr="00E000E6" w14:paraId="7E89051D" w14:textId="77777777" w:rsidTr="00D616F9">
        <w:tc>
          <w:tcPr>
            <w:tcW w:w="4417" w:type="dxa"/>
            <w:tcBorders>
              <w:top w:val="single" w:sz="4" w:space="0" w:color="auto"/>
              <w:left w:val="single" w:sz="4" w:space="0" w:color="auto"/>
              <w:bottom w:val="single" w:sz="4" w:space="0" w:color="auto"/>
              <w:right w:val="single" w:sz="4" w:space="0" w:color="auto"/>
            </w:tcBorders>
            <w:shd w:val="clear" w:color="auto" w:fill="auto"/>
            <w:vAlign w:val="center"/>
          </w:tcPr>
          <w:p w14:paraId="7F5C1F50"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Profesinio mokymo įstaigos pavadinimas</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tcPr>
          <w:p w14:paraId="0C2A44FD"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Įstojusiųjų skaičius</w:t>
            </w:r>
          </w:p>
        </w:tc>
        <w:tc>
          <w:tcPr>
            <w:tcW w:w="4165" w:type="dxa"/>
            <w:tcBorders>
              <w:top w:val="single" w:sz="4" w:space="0" w:color="auto"/>
              <w:left w:val="single" w:sz="4" w:space="0" w:color="auto"/>
              <w:bottom w:val="single" w:sz="4" w:space="0" w:color="auto"/>
              <w:right w:val="single" w:sz="4" w:space="0" w:color="auto"/>
            </w:tcBorders>
            <w:shd w:val="clear" w:color="auto" w:fill="auto"/>
            <w:vAlign w:val="center"/>
          </w:tcPr>
          <w:p w14:paraId="4CA55A60"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Pasirinktos specialybės</w:t>
            </w:r>
          </w:p>
        </w:tc>
      </w:tr>
      <w:tr w:rsidR="00E000E6" w:rsidRPr="00E000E6" w14:paraId="0CACC853" w14:textId="77777777" w:rsidTr="00D616F9">
        <w:trPr>
          <w:trHeight w:val="425"/>
        </w:trPr>
        <w:tc>
          <w:tcPr>
            <w:tcW w:w="4417" w:type="dxa"/>
            <w:tcBorders>
              <w:top w:val="single" w:sz="4" w:space="0" w:color="auto"/>
              <w:left w:val="single" w:sz="4" w:space="0" w:color="auto"/>
              <w:bottom w:val="single" w:sz="4" w:space="0" w:color="auto"/>
              <w:right w:val="single" w:sz="4" w:space="0" w:color="auto"/>
            </w:tcBorders>
            <w:shd w:val="clear" w:color="auto" w:fill="auto"/>
          </w:tcPr>
          <w:p w14:paraId="69962D7B"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Vilniaus paslaugų verslo profesinio mokymo centras</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415BC2F1"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1</w:t>
            </w:r>
          </w:p>
        </w:tc>
        <w:tc>
          <w:tcPr>
            <w:tcW w:w="4165" w:type="dxa"/>
            <w:tcBorders>
              <w:top w:val="single" w:sz="4" w:space="0" w:color="auto"/>
              <w:left w:val="single" w:sz="4" w:space="0" w:color="auto"/>
              <w:bottom w:val="single" w:sz="4" w:space="0" w:color="auto"/>
              <w:right w:val="single" w:sz="4" w:space="0" w:color="auto"/>
            </w:tcBorders>
            <w:shd w:val="clear" w:color="auto" w:fill="auto"/>
          </w:tcPr>
          <w:p w14:paraId="785269AB"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Masažuotojas (1)</w:t>
            </w:r>
          </w:p>
        </w:tc>
      </w:tr>
      <w:tr w:rsidR="00E000E6" w:rsidRPr="00E000E6" w14:paraId="2513C36D" w14:textId="77777777" w:rsidTr="00D616F9">
        <w:trPr>
          <w:trHeight w:val="240"/>
        </w:trPr>
        <w:tc>
          <w:tcPr>
            <w:tcW w:w="4417" w:type="dxa"/>
            <w:tcBorders>
              <w:top w:val="single" w:sz="4" w:space="0" w:color="auto"/>
              <w:left w:val="single" w:sz="4" w:space="0" w:color="auto"/>
              <w:bottom w:val="single" w:sz="4" w:space="0" w:color="auto"/>
              <w:right w:val="single" w:sz="4" w:space="0" w:color="auto"/>
            </w:tcBorders>
            <w:shd w:val="clear" w:color="auto" w:fill="auto"/>
          </w:tcPr>
          <w:p w14:paraId="5B8DCDBA" w14:textId="77777777" w:rsidR="00D616F9" w:rsidRPr="00E000E6" w:rsidRDefault="00D616F9" w:rsidP="006F3438">
            <w:pPr>
              <w:pStyle w:val="Antrat3"/>
              <w:spacing w:before="0" w:line="240" w:lineRule="auto"/>
              <w:rPr>
                <w:rFonts w:ascii="Times New Roman" w:hAnsi="Times New Roman"/>
                <w:b/>
                <w:color w:val="auto"/>
              </w:rPr>
            </w:pPr>
            <w:r w:rsidRPr="00E000E6">
              <w:rPr>
                <w:rFonts w:ascii="Times New Roman" w:hAnsi="Times New Roman"/>
                <w:color w:val="auto"/>
              </w:rPr>
              <w:lastRenderedPageBreak/>
              <w:t>Utenos profesinio rengimo centras</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6A1A2D89"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1</w:t>
            </w:r>
          </w:p>
        </w:tc>
        <w:tc>
          <w:tcPr>
            <w:tcW w:w="4165" w:type="dxa"/>
            <w:tcBorders>
              <w:top w:val="single" w:sz="4" w:space="0" w:color="auto"/>
              <w:left w:val="single" w:sz="4" w:space="0" w:color="auto"/>
              <w:bottom w:val="single" w:sz="4" w:space="0" w:color="auto"/>
              <w:right w:val="single" w:sz="4" w:space="0" w:color="auto"/>
            </w:tcBorders>
            <w:shd w:val="clear" w:color="auto" w:fill="auto"/>
          </w:tcPr>
          <w:p w14:paraId="0951E03A"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Suvirintojas (1)</w:t>
            </w:r>
          </w:p>
        </w:tc>
      </w:tr>
      <w:tr w:rsidR="00E000E6" w:rsidRPr="00E000E6" w14:paraId="6D9F9176" w14:textId="77777777" w:rsidTr="00D616F9">
        <w:trPr>
          <w:trHeight w:val="315"/>
        </w:trPr>
        <w:tc>
          <w:tcPr>
            <w:tcW w:w="4417" w:type="dxa"/>
            <w:tcBorders>
              <w:top w:val="single" w:sz="4" w:space="0" w:color="auto"/>
              <w:left w:val="single" w:sz="4" w:space="0" w:color="auto"/>
              <w:bottom w:val="single" w:sz="4" w:space="0" w:color="auto"/>
              <w:right w:val="single" w:sz="4" w:space="0" w:color="auto"/>
            </w:tcBorders>
            <w:shd w:val="clear" w:color="auto" w:fill="auto"/>
          </w:tcPr>
          <w:p w14:paraId="023CE27A" w14:textId="77777777" w:rsidR="00D616F9" w:rsidRPr="00E000E6" w:rsidRDefault="00D616F9" w:rsidP="006F3438">
            <w:pPr>
              <w:pStyle w:val="Antrat3"/>
              <w:spacing w:before="0" w:line="240" w:lineRule="auto"/>
              <w:rPr>
                <w:rFonts w:ascii="Times New Roman" w:hAnsi="Times New Roman"/>
                <w:b/>
                <w:color w:val="auto"/>
              </w:rPr>
            </w:pPr>
            <w:r w:rsidRPr="00E000E6">
              <w:rPr>
                <w:rFonts w:ascii="Times New Roman" w:hAnsi="Times New Roman"/>
                <w:color w:val="auto"/>
              </w:rPr>
              <w:t>Zarasų profesinė mokykla</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74C9066F"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1</w:t>
            </w:r>
          </w:p>
        </w:tc>
        <w:tc>
          <w:tcPr>
            <w:tcW w:w="4165" w:type="dxa"/>
            <w:tcBorders>
              <w:top w:val="single" w:sz="4" w:space="0" w:color="auto"/>
              <w:left w:val="single" w:sz="4" w:space="0" w:color="auto"/>
              <w:bottom w:val="single" w:sz="4" w:space="0" w:color="auto"/>
              <w:right w:val="single" w:sz="4" w:space="0" w:color="auto"/>
            </w:tcBorders>
            <w:shd w:val="clear" w:color="auto" w:fill="auto"/>
          </w:tcPr>
          <w:p w14:paraId="5F08BF4B"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Svečių aptarnavimo darbuotojas (1)</w:t>
            </w:r>
          </w:p>
        </w:tc>
      </w:tr>
      <w:tr w:rsidR="00E000E6" w:rsidRPr="00E000E6" w14:paraId="17F92392" w14:textId="77777777" w:rsidTr="00D616F9">
        <w:trPr>
          <w:trHeight w:val="222"/>
        </w:trPr>
        <w:tc>
          <w:tcPr>
            <w:tcW w:w="4417" w:type="dxa"/>
            <w:tcBorders>
              <w:top w:val="single" w:sz="4" w:space="0" w:color="auto"/>
              <w:left w:val="single" w:sz="4" w:space="0" w:color="auto"/>
              <w:bottom w:val="single" w:sz="4" w:space="0" w:color="auto"/>
              <w:right w:val="single" w:sz="4" w:space="0" w:color="auto"/>
            </w:tcBorders>
            <w:shd w:val="clear" w:color="auto" w:fill="auto"/>
          </w:tcPr>
          <w:p w14:paraId="1D9C4751" w14:textId="77777777" w:rsidR="00D616F9" w:rsidRPr="00E000E6" w:rsidRDefault="00D616F9" w:rsidP="006F3438">
            <w:pPr>
              <w:pStyle w:val="Antrat3"/>
              <w:spacing w:before="0" w:line="240" w:lineRule="auto"/>
              <w:rPr>
                <w:rFonts w:ascii="Times New Roman" w:hAnsi="Times New Roman"/>
                <w:b/>
                <w:color w:val="auto"/>
              </w:rPr>
            </w:pPr>
            <w:r w:rsidRPr="00E000E6">
              <w:rPr>
                <w:rFonts w:ascii="Times New Roman" w:hAnsi="Times New Roman"/>
                <w:color w:val="auto"/>
              </w:rPr>
              <w:t>Verslo ir sveikatingumo profesinės karjeros centras</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0F68B430"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1</w:t>
            </w:r>
          </w:p>
        </w:tc>
        <w:tc>
          <w:tcPr>
            <w:tcW w:w="4165" w:type="dxa"/>
            <w:tcBorders>
              <w:top w:val="single" w:sz="4" w:space="0" w:color="auto"/>
              <w:left w:val="single" w:sz="4" w:space="0" w:color="auto"/>
              <w:bottom w:val="single" w:sz="4" w:space="0" w:color="auto"/>
              <w:right w:val="single" w:sz="4" w:space="0" w:color="auto"/>
            </w:tcBorders>
            <w:shd w:val="clear" w:color="auto" w:fill="auto"/>
          </w:tcPr>
          <w:p w14:paraId="3ED54D09"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Barmenas–padavėjas (1)</w:t>
            </w:r>
          </w:p>
        </w:tc>
      </w:tr>
      <w:tr w:rsidR="00E000E6" w:rsidRPr="00E000E6" w14:paraId="3160ADA5" w14:textId="77777777" w:rsidTr="00D616F9">
        <w:trPr>
          <w:trHeight w:val="222"/>
        </w:trPr>
        <w:tc>
          <w:tcPr>
            <w:tcW w:w="4417" w:type="dxa"/>
            <w:tcBorders>
              <w:top w:val="single" w:sz="4" w:space="0" w:color="auto"/>
              <w:left w:val="single" w:sz="4" w:space="0" w:color="auto"/>
              <w:bottom w:val="single" w:sz="4" w:space="0" w:color="auto"/>
              <w:right w:val="single" w:sz="4" w:space="0" w:color="auto"/>
            </w:tcBorders>
            <w:shd w:val="clear" w:color="auto" w:fill="auto"/>
          </w:tcPr>
          <w:p w14:paraId="4BD64E96" w14:textId="77777777" w:rsidR="00D616F9" w:rsidRPr="00E000E6" w:rsidRDefault="00D616F9" w:rsidP="006F3438">
            <w:pPr>
              <w:pStyle w:val="Antrat3"/>
              <w:spacing w:before="0" w:line="240" w:lineRule="auto"/>
              <w:rPr>
                <w:rFonts w:ascii="Times New Roman" w:hAnsi="Times New Roman"/>
                <w:b/>
                <w:color w:val="auto"/>
              </w:rPr>
            </w:pPr>
            <w:r w:rsidRPr="00E000E6">
              <w:rPr>
                <w:rFonts w:ascii="Times New Roman" w:hAnsi="Times New Roman"/>
                <w:color w:val="auto"/>
              </w:rPr>
              <w:t>Medininkų pasienio mokykla</w:t>
            </w: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7791B352" w14:textId="77777777" w:rsidR="00D616F9" w:rsidRPr="00E000E6" w:rsidRDefault="00D616F9" w:rsidP="006F3438">
            <w:pPr>
              <w:spacing w:after="0" w:line="240" w:lineRule="auto"/>
              <w:jc w:val="center"/>
              <w:rPr>
                <w:rFonts w:ascii="Times New Roman" w:hAnsi="Times New Roman"/>
                <w:sz w:val="24"/>
                <w:szCs w:val="24"/>
              </w:rPr>
            </w:pPr>
            <w:r w:rsidRPr="00E000E6">
              <w:rPr>
                <w:rFonts w:ascii="Times New Roman" w:hAnsi="Times New Roman"/>
                <w:sz w:val="24"/>
                <w:szCs w:val="24"/>
              </w:rPr>
              <w:t>2</w:t>
            </w:r>
          </w:p>
        </w:tc>
        <w:tc>
          <w:tcPr>
            <w:tcW w:w="4165" w:type="dxa"/>
            <w:tcBorders>
              <w:top w:val="single" w:sz="4" w:space="0" w:color="auto"/>
              <w:left w:val="single" w:sz="4" w:space="0" w:color="auto"/>
              <w:bottom w:val="single" w:sz="4" w:space="0" w:color="auto"/>
              <w:right w:val="single" w:sz="4" w:space="0" w:color="auto"/>
            </w:tcBorders>
            <w:shd w:val="clear" w:color="auto" w:fill="auto"/>
          </w:tcPr>
          <w:p w14:paraId="2B994109" w14:textId="77777777" w:rsidR="00D616F9" w:rsidRPr="00E000E6" w:rsidRDefault="00D616F9" w:rsidP="006F3438">
            <w:pPr>
              <w:spacing w:after="0" w:line="240" w:lineRule="auto"/>
              <w:rPr>
                <w:rFonts w:ascii="Times New Roman" w:hAnsi="Times New Roman"/>
                <w:sz w:val="24"/>
                <w:szCs w:val="24"/>
              </w:rPr>
            </w:pPr>
            <w:r w:rsidRPr="00E000E6">
              <w:rPr>
                <w:rFonts w:ascii="Times New Roman" w:hAnsi="Times New Roman"/>
                <w:sz w:val="24"/>
                <w:szCs w:val="24"/>
              </w:rPr>
              <w:t xml:space="preserve">Pasienietis (2) </w:t>
            </w:r>
          </w:p>
        </w:tc>
      </w:tr>
      <w:tr w:rsidR="00E000E6" w:rsidRPr="00E000E6" w14:paraId="2C967BD2" w14:textId="77777777" w:rsidTr="00D616F9">
        <w:trPr>
          <w:trHeight w:val="139"/>
        </w:trPr>
        <w:tc>
          <w:tcPr>
            <w:tcW w:w="4417" w:type="dxa"/>
            <w:tcBorders>
              <w:top w:val="single" w:sz="4" w:space="0" w:color="auto"/>
              <w:left w:val="nil"/>
              <w:bottom w:val="nil"/>
              <w:right w:val="single" w:sz="4" w:space="0" w:color="auto"/>
            </w:tcBorders>
            <w:shd w:val="clear" w:color="auto" w:fill="auto"/>
          </w:tcPr>
          <w:p w14:paraId="64F24F55" w14:textId="77777777" w:rsidR="00D616F9" w:rsidRPr="00E000E6" w:rsidRDefault="00D616F9" w:rsidP="006F3438">
            <w:pPr>
              <w:spacing w:after="0" w:line="240" w:lineRule="auto"/>
              <w:jc w:val="center"/>
              <w:rPr>
                <w:rFonts w:ascii="Times New Roman" w:hAnsi="Times New Roman"/>
                <w:b/>
                <w:sz w:val="24"/>
                <w:szCs w:val="24"/>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14:paraId="3EDA5927" w14:textId="77777777" w:rsidR="00D616F9" w:rsidRPr="00E000E6" w:rsidRDefault="00D616F9" w:rsidP="006F3438">
            <w:pPr>
              <w:spacing w:after="0" w:line="240" w:lineRule="auto"/>
              <w:jc w:val="center"/>
              <w:rPr>
                <w:rFonts w:ascii="Times New Roman" w:hAnsi="Times New Roman"/>
                <w:b/>
                <w:sz w:val="24"/>
                <w:szCs w:val="24"/>
              </w:rPr>
            </w:pPr>
            <w:r w:rsidRPr="00E000E6">
              <w:rPr>
                <w:rFonts w:ascii="Times New Roman" w:hAnsi="Times New Roman"/>
                <w:b/>
                <w:sz w:val="24"/>
                <w:szCs w:val="24"/>
              </w:rPr>
              <w:t>6</w:t>
            </w:r>
          </w:p>
        </w:tc>
        <w:tc>
          <w:tcPr>
            <w:tcW w:w="4165" w:type="dxa"/>
            <w:tcBorders>
              <w:top w:val="single" w:sz="4" w:space="0" w:color="auto"/>
              <w:left w:val="single" w:sz="4" w:space="0" w:color="auto"/>
              <w:bottom w:val="nil"/>
              <w:right w:val="nil"/>
            </w:tcBorders>
            <w:shd w:val="clear" w:color="auto" w:fill="auto"/>
          </w:tcPr>
          <w:p w14:paraId="599B0EE0" w14:textId="77777777" w:rsidR="00D616F9" w:rsidRPr="00E000E6" w:rsidRDefault="00D616F9" w:rsidP="006F3438">
            <w:pPr>
              <w:spacing w:after="0" w:line="240" w:lineRule="auto"/>
              <w:jc w:val="center"/>
              <w:rPr>
                <w:rFonts w:ascii="Times New Roman" w:hAnsi="Times New Roman"/>
                <w:b/>
                <w:sz w:val="24"/>
                <w:szCs w:val="24"/>
              </w:rPr>
            </w:pPr>
          </w:p>
        </w:tc>
      </w:tr>
    </w:tbl>
    <w:p w14:paraId="2418F5F7" w14:textId="77777777" w:rsidR="00D616F9" w:rsidRPr="00E000E6" w:rsidRDefault="00D616F9" w:rsidP="006F3438">
      <w:pPr>
        <w:spacing w:after="0" w:line="240" w:lineRule="auto"/>
        <w:ind w:right="-285"/>
        <w:rPr>
          <w:rFonts w:ascii="Times New Roman" w:hAnsi="Times New Roman"/>
          <w:sz w:val="24"/>
          <w:szCs w:val="24"/>
        </w:rPr>
      </w:pPr>
      <w:r w:rsidRPr="00E000E6">
        <w:rPr>
          <w:rFonts w:ascii="Times New Roman" w:hAnsi="Times New Roman"/>
          <w:sz w:val="24"/>
          <w:szCs w:val="24"/>
        </w:rPr>
        <w:t>Tarnauja Lietuvos kariuomenėje – 5.</w:t>
      </w:r>
    </w:p>
    <w:p w14:paraId="24FF3A84" w14:textId="77777777" w:rsidR="005773F4" w:rsidRDefault="005773F4" w:rsidP="006F3438">
      <w:pPr>
        <w:spacing w:after="0" w:line="240" w:lineRule="auto"/>
        <w:jc w:val="both"/>
        <w:rPr>
          <w:rFonts w:ascii="Times New Roman" w:hAnsi="Times New Roman"/>
          <w:sz w:val="24"/>
          <w:szCs w:val="24"/>
        </w:rPr>
      </w:pPr>
      <w:bookmarkStart w:id="5" w:name="_Hlk158114459"/>
    </w:p>
    <w:p w14:paraId="51771E76" w14:textId="6829C1DD" w:rsidR="00EF570E" w:rsidRPr="00E000E6" w:rsidRDefault="00EF570E" w:rsidP="006F3438">
      <w:pPr>
        <w:spacing w:after="0" w:line="240" w:lineRule="auto"/>
        <w:jc w:val="both"/>
        <w:rPr>
          <w:rFonts w:ascii="Times New Roman" w:hAnsi="Times New Roman"/>
          <w:sz w:val="24"/>
          <w:szCs w:val="24"/>
        </w:rPr>
      </w:pPr>
      <w:r w:rsidRPr="00E000E6">
        <w:rPr>
          <w:rFonts w:ascii="Times New Roman" w:hAnsi="Times New Roman"/>
          <w:sz w:val="24"/>
          <w:szCs w:val="24"/>
        </w:rPr>
        <w:t>MOKINIŲ PAŽANGUMO IR LANKOMUMO REZULTATAI:</w:t>
      </w:r>
    </w:p>
    <w:p w14:paraId="61D86AE2" w14:textId="77777777" w:rsidR="00EF570E" w:rsidRPr="00E000E6" w:rsidRDefault="00EF570E" w:rsidP="006F3438">
      <w:pPr>
        <w:spacing w:after="0" w:line="240" w:lineRule="auto"/>
        <w:ind w:firstLine="1296"/>
        <w:jc w:val="both"/>
        <w:rPr>
          <w:rFonts w:ascii="Times New Roman" w:hAnsi="Times New Roman"/>
          <w:sz w:val="24"/>
          <w:szCs w:val="24"/>
        </w:rPr>
      </w:pPr>
      <w:r w:rsidRPr="00E000E6">
        <w:rPr>
          <w:rFonts w:ascii="Times New Roman" w:hAnsi="Times New Roman"/>
          <w:sz w:val="24"/>
          <w:szCs w:val="24"/>
        </w:rPr>
        <w:t>Atlikus palyginamąją 2022–2023 mokslo metų metinių ir 2023–2024 mokslo metų I-</w:t>
      </w:r>
      <w:proofErr w:type="spellStart"/>
      <w:r w:rsidRPr="00E000E6">
        <w:rPr>
          <w:rFonts w:ascii="Times New Roman" w:hAnsi="Times New Roman"/>
          <w:sz w:val="24"/>
          <w:szCs w:val="24"/>
        </w:rPr>
        <w:t>ojo</w:t>
      </w:r>
      <w:proofErr w:type="spellEnd"/>
      <w:r w:rsidRPr="00E000E6">
        <w:rPr>
          <w:rFonts w:ascii="Times New Roman" w:hAnsi="Times New Roman"/>
          <w:sz w:val="24"/>
          <w:szCs w:val="24"/>
        </w:rPr>
        <w:t xml:space="preserve"> pusmečio 5–8, I–IV gimnazijos klasių pažangumo vidurkio analizę, matome, kad rezultatai yra stabilūs, nes visų klasių pažangumo vidurkis svyruoja pusės balo ribose ir siekia pagrindinį lygį.</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992"/>
        <w:gridCol w:w="993"/>
        <w:gridCol w:w="992"/>
        <w:gridCol w:w="992"/>
        <w:gridCol w:w="992"/>
        <w:gridCol w:w="993"/>
        <w:gridCol w:w="992"/>
        <w:gridCol w:w="992"/>
      </w:tblGrid>
      <w:tr w:rsidR="00E000E6" w:rsidRPr="00E000E6" w14:paraId="455C9E21" w14:textId="77777777" w:rsidTr="004C5784">
        <w:trPr>
          <w:trHeight w:val="288"/>
        </w:trPr>
        <w:tc>
          <w:tcPr>
            <w:tcW w:w="1872" w:type="dxa"/>
            <w:tcBorders>
              <w:top w:val="single" w:sz="4" w:space="0" w:color="auto"/>
              <w:left w:val="single" w:sz="4" w:space="0" w:color="auto"/>
              <w:bottom w:val="single" w:sz="4" w:space="0" w:color="auto"/>
              <w:right w:val="single" w:sz="4" w:space="0" w:color="auto"/>
            </w:tcBorders>
            <w:noWrap/>
            <w:hideMark/>
          </w:tcPr>
          <w:p w14:paraId="46894E0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tcPr>
          <w:p w14:paraId="1C83019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68DFD2CB"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6DA69BA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2BAE0A58"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4ECFA01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w:t>
            </w:r>
          </w:p>
        </w:tc>
        <w:tc>
          <w:tcPr>
            <w:tcW w:w="993" w:type="dxa"/>
            <w:tcBorders>
              <w:top w:val="single" w:sz="4" w:space="0" w:color="auto"/>
              <w:left w:val="single" w:sz="4" w:space="0" w:color="auto"/>
              <w:bottom w:val="single" w:sz="4" w:space="0" w:color="auto"/>
              <w:right w:val="single" w:sz="4" w:space="0" w:color="auto"/>
            </w:tcBorders>
            <w:noWrap/>
            <w:hideMark/>
          </w:tcPr>
          <w:p w14:paraId="0E3E8A0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II</w:t>
            </w:r>
          </w:p>
        </w:tc>
        <w:tc>
          <w:tcPr>
            <w:tcW w:w="992" w:type="dxa"/>
            <w:tcBorders>
              <w:top w:val="single" w:sz="4" w:space="0" w:color="auto"/>
              <w:left w:val="single" w:sz="4" w:space="0" w:color="auto"/>
              <w:bottom w:val="single" w:sz="4" w:space="0" w:color="auto"/>
              <w:right w:val="single" w:sz="4" w:space="0" w:color="auto"/>
            </w:tcBorders>
            <w:noWrap/>
            <w:hideMark/>
          </w:tcPr>
          <w:p w14:paraId="1042BE76"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noWrap/>
            <w:hideMark/>
          </w:tcPr>
          <w:p w14:paraId="6B916F0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IV</w:t>
            </w:r>
          </w:p>
        </w:tc>
      </w:tr>
      <w:tr w:rsidR="00E000E6" w:rsidRPr="00E000E6" w14:paraId="5063E230" w14:textId="77777777" w:rsidTr="004C5784">
        <w:trPr>
          <w:trHeight w:val="288"/>
        </w:trPr>
        <w:tc>
          <w:tcPr>
            <w:tcW w:w="1872" w:type="dxa"/>
            <w:tcBorders>
              <w:top w:val="single" w:sz="4" w:space="0" w:color="auto"/>
              <w:left w:val="single" w:sz="4" w:space="0" w:color="auto"/>
              <w:bottom w:val="single" w:sz="4" w:space="0" w:color="auto"/>
              <w:right w:val="single" w:sz="4" w:space="0" w:color="auto"/>
            </w:tcBorders>
            <w:noWrap/>
          </w:tcPr>
          <w:p w14:paraId="0D2B425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2020–2021</w:t>
            </w:r>
          </w:p>
        </w:tc>
        <w:tc>
          <w:tcPr>
            <w:tcW w:w="992" w:type="dxa"/>
            <w:tcBorders>
              <w:top w:val="single" w:sz="4" w:space="0" w:color="auto"/>
              <w:left w:val="single" w:sz="4" w:space="0" w:color="auto"/>
              <w:bottom w:val="single" w:sz="4" w:space="0" w:color="auto"/>
              <w:right w:val="single" w:sz="4" w:space="0" w:color="auto"/>
            </w:tcBorders>
          </w:tcPr>
          <w:p w14:paraId="4F9BC73C"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26373046"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E43C15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85D5DF4"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0EA45B0"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8,41</w:t>
            </w:r>
          </w:p>
        </w:tc>
        <w:tc>
          <w:tcPr>
            <w:tcW w:w="993" w:type="dxa"/>
            <w:tcBorders>
              <w:top w:val="single" w:sz="4" w:space="0" w:color="auto"/>
              <w:left w:val="single" w:sz="4" w:space="0" w:color="auto"/>
              <w:bottom w:val="single" w:sz="4" w:space="0" w:color="auto"/>
              <w:right w:val="single" w:sz="4" w:space="0" w:color="auto"/>
            </w:tcBorders>
            <w:noWrap/>
          </w:tcPr>
          <w:p w14:paraId="2680481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7,43</w:t>
            </w:r>
          </w:p>
        </w:tc>
        <w:tc>
          <w:tcPr>
            <w:tcW w:w="992" w:type="dxa"/>
            <w:tcBorders>
              <w:top w:val="single" w:sz="4" w:space="0" w:color="auto"/>
              <w:left w:val="single" w:sz="4" w:space="0" w:color="auto"/>
              <w:bottom w:val="single" w:sz="4" w:space="0" w:color="auto"/>
              <w:right w:val="single" w:sz="4" w:space="0" w:color="auto"/>
            </w:tcBorders>
            <w:noWrap/>
          </w:tcPr>
          <w:p w14:paraId="225A0A9F"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7,83</w:t>
            </w:r>
          </w:p>
        </w:tc>
        <w:tc>
          <w:tcPr>
            <w:tcW w:w="992" w:type="dxa"/>
            <w:tcBorders>
              <w:top w:val="single" w:sz="4" w:space="0" w:color="auto"/>
              <w:left w:val="single" w:sz="4" w:space="0" w:color="auto"/>
              <w:bottom w:val="single" w:sz="4" w:space="0" w:color="auto"/>
              <w:right w:val="single" w:sz="4" w:space="0" w:color="auto"/>
            </w:tcBorders>
            <w:noWrap/>
          </w:tcPr>
          <w:p w14:paraId="73564A0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6,98</w:t>
            </w:r>
          </w:p>
        </w:tc>
      </w:tr>
      <w:tr w:rsidR="00E000E6" w:rsidRPr="00E000E6" w14:paraId="0AEB2122" w14:textId="77777777" w:rsidTr="004C5784">
        <w:trPr>
          <w:trHeight w:val="288"/>
        </w:trPr>
        <w:tc>
          <w:tcPr>
            <w:tcW w:w="1872" w:type="dxa"/>
            <w:tcBorders>
              <w:top w:val="single" w:sz="4" w:space="0" w:color="auto"/>
              <w:left w:val="single" w:sz="4" w:space="0" w:color="auto"/>
              <w:bottom w:val="single" w:sz="4" w:space="0" w:color="auto"/>
              <w:right w:val="single" w:sz="4" w:space="0" w:color="auto"/>
            </w:tcBorders>
            <w:noWrap/>
          </w:tcPr>
          <w:p w14:paraId="22E922E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2021–2022</w:t>
            </w:r>
          </w:p>
        </w:tc>
        <w:tc>
          <w:tcPr>
            <w:tcW w:w="992" w:type="dxa"/>
            <w:tcBorders>
              <w:top w:val="single" w:sz="4" w:space="0" w:color="auto"/>
              <w:left w:val="single" w:sz="4" w:space="0" w:color="auto"/>
              <w:bottom w:val="single" w:sz="4" w:space="0" w:color="auto"/>
              <w:right w:val="single" w:sz="4" w:space="0" w:color="auto"/>
            </w:tcBorders>
          </w:tcPr>
          <w:p w14:paraId="64EBEA9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4994001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4DD5677F"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0EF062DC"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8,49</w:t>
            </w:r>
          </w:p>
        </w:tc>
        <w:tc>
          <w:tcPr>
            <w:tcW w:w="992" w:type="dxa"/>
            <w:tcBorders>
              <w:top w:val="single" w:sz="4" w:space="0" w:color="auto"/>
              <w:left w:val="single" w:sz="4" w:space="0" w:color="auto"/>
              <w:bottom w:val="single" w:sz="4" w:space="0" w:color="auto"/>
              <w:right w:val="single" w:sz="4" w:space="0" w:color="auto"/>
            </w:tcBorders>
          </w:tcPr>
          <w:p w14:paraId="370D3EBB"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8,64</w:t>
            </w:r>
          </w:p>
        </w:tc>
        <w:tc>
          <w:tcPr>
            <w:tcW w:w="993" w:type="dxa"/>
            <w:tcBorders>
              <w:top w:val="single" w:sz="4" w:space="0" w:color="auto"/>
              <w:left w:val="single" w:sz="4" w:space="0" w:color="auto"/>
              <w:bottom w:val="single" w:sz="4" w:space="0" w:color="auto"/>
              <w:right w:val="single" w:sz="4" w:space="0" w:color="auto"/>
            </w:tcBorders>
            <w:noWrap/>
          </w:tcPr>
          <w:p w14:paraId="122C573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7,79</w:t>
            </w:r>
          </w:p>
        </w:tc>
        <w:tc>
          <w:tcPr>
            <w:tcW w:w="992" w:type="dxa"/>
            <w:tcBorders>
              <w:top w:val="single" w:sz="4" w:space="0" w:color="auto"/>
              <w:left w:val="single" w:sz="4" w:space="0" w:color="auto"/>
              <w:bottom w:val="single" w:sz="4" w:space="0" w:color="auto"/>
              <w:right w:val="single" w:sz="4" w:space="0" w:color="auto"/>
            </w:tcBorders>
            <w:noWrap/>
          </w:tcPr>
          <w:p w14:paraId="4A1B87B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7,86</w:t>
            </w:r>
          </w:p>
        </w:tc>
        <w:tc>
          <w:tcPr>
            <w:tcW w:w="992" w:type="dxa"/>
            <w:tcBorders>
              <w:top w:val="single" w:sz="4" w:space="0" w:color="auto"/>
              <w:left w:val="single" w:sz="4" w:space="0" w:color="auto"/>
              <w:bottom w:val="single" w:sz="4" w:space="0" w:color="auto"/>
              <w:right w:val="single" w:sz="4" w:space="0" w:color="auto"/>
            </w:tcBorders>
            <w:noWrap/>
          </w:tcPr>
          <w:p w14:paraId="1D31648C"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7,74</w:t>
            </w:r>
          </w:p>
        </w:tc>
      </w:tr>
      <w:tr w:rsidR="00E000E6" w:rsidRPr="00E000E6" w14:paraId="36BEC7B6" w14:textId="77777777" w:rsidTr="004C5784">
        <w:trPr>
          <w:trHeight w:val="288"/>
        </w:trPr>
        <w:tc>
          <w:tcPr>
            <w:tcW w:w="1872" w:type="dxa"/>
            <w:tcBorders>
              <w:top w:val="single" w:sz="4" w:space="0" w:color="auto"/>
              <w:left w:val="single" w:sz="4" w:space="0" w:color="auto"/>
              <w:bottom w:val="single" w:sz="4" w:space="0" w:color="auto"/>
              <w:right w:val="single" w:sz="4" w:space="0" w:color="auto"/>
            </w:tcBorders>
            <w:noWrap/>
          </w:tcPr>
          <w:p w14:paraId="7962D9C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2022–2023</w:t>
            </w:r>
          </w:p>
        </w:tc>
        <w:tc>
          <w:tcPr>
            <w:tcW w:w="992" w:type="dxa"/>
            <w:tcBorders>
              <w:top w:val="single" w:sz="4" w:space="0" w:color="auto"/>
              <w:left w:val="single" w:sz="4" w:space="0" w:color="auto"/>
              <w:bottom w:val="single" w:sz="4" w:space="0" w:color="auto"/>
              <w:right w:val="single" w:sz="4" w:space="0" w:color="auto"/>
            </w:tcBorders>
          </w:tcPr>
          <w:p w14:paraId="6048E17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6FE3A9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8,30</w:t>
            </w:r>
          </w:p>
        </w:tc>
        <w:tc>
          <w:tcPr>
            <w:tcW w:w="992" w:type="dxa"/>
            <w:tcBorders>
              <w:top w:val="single" w:sz="4" w:space="0" w:color="auto"/>
              <w:left w:val="single" w:sz="4" w:space="0" w:color="auto"/>
              <w:bottom w:val="single" w:sz="4" w:space="0" w:color="auto"/>
              <w:right w:val="single" w:sz="4" w:space="0" w:color="auto"/>
            </w:tcBorders>
          </w:tcPr>
          <w:p w14:paraId="421B959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7,88</w:t>
            </w:r>
          </w:p>
        </w:tc>
        <w:tc>
          <w:tcPr>
            <w:tcW w:w="992" w:type="dxa"/>
            <w:tcBorders>
              <w:top w:val="single" w:sz="4" w:space="0" w:color="auto"/>
              <w:left w:val="single" w:sz="4" w:space="0" w:color="auto"/>
              <w:bottom w:val="single" w:sz="4" w:space="0" w:color="auto"/>
              <w:right w:val="single" w:sz="4" w:space="0" w:color="auto"/>
            </w:tcBorders>
          </w:tcPr>
          <w:p w14:paraId="3745B12B"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8,20</w:t>
            </w:r>
          </w:p>
        </w:tc>
        <w:tc>
          <w:tcPr>
            <w:tcW w:w="992" w:type="dxa"/>
            <w:tcBorders>
              <w:top w:val="single" w:sz="4" w:space="0" w:color="auto"/>
              <w:left w:val="single" w:sz="4" w:space="0" w:color="auto"/>
              <w:bottom w:val="single" w:sz="4" w:space="0" w:color="auto"/>
              <w:right w:val="single" w:sz="4" w:space="0" w:color="auto"/>
            </w:tcBorders>
          </w:tcPr>
          <w:p w14:paraId="07AAA22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7,54</w:t>
            </w:r>
          </w:p>
        </w:tc>
        <w:tc>
          <w:tcPr>
            <w:tcW w:w="993" w:type="dxa"/>
            <w:tcBorders>
              <w:top w:val="single" w:sz="4" w:space="0" w:color="auto"/>
              <w:left w:val="single" w:sz="4" w:space="0" w:color="auto"/>
              <w:bottom w:val="single" w:sz="4" w:space="0" w:color="auto"/>
              <w:right w:val="single" w:sz="4" w:space="0" w:color="auto"/>
            </w:tcBorders>
            <w:noWrap/>
          </w:tcPr>
          <w:p w14:paraId="381A87DB"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7,68</w:t>
            </w:r>
          </w:p>
        </w:tc>
        <w:tc>
          <w:tcPr>
            <w:tcW w:w="992" w:type="dxa"/>
            <w:tcBorders>
              <w:top w:val="single" w:sz="4" w:space="0" w:color="auto"/>
              <w:left w:val="single" w:sz="4" w:space="0" w:color="auto"/>
              <w:bottom w:val="single" w:sz="4" w:space="0" w:color="auto"/>
              <w:right w:val="single" w:sz="4" w:space="0" w:color="auto"/>
            </w:tcBorders>
            <w:noWrap/>
          </w:tcPr>
          <w:p w14:paraId="6CDABB6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7,85</w:t>
            </w:r>
          </w:p>
        </w:tc>
        <w:tc>
          <w:tcPr>
            <w:tcW w:w="992" w:type="dxa"/>
            <w:tcBorders>
              <w:top w:val="single" w:sz="4" w:space="0" w:color="auto"/>
              <w:left w:val="single" w:sz="4" w:space="0" w:color="auto"/>
              <w:bottom w:val="single" w:sz="4" w:space="0" w:color="auto"/>
              <w:right w:val="single" w:sz="4" w:space="0" w:color="auto"/>
            </w:tcBorders>
            <w:noWrap/>
          </w:tcPr>
          <w:p w14:paraId="1E54D010"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8,67</w:t>
            </w:r>
          </w:p>
        </w:tc>
      </w:tr>
      <w:tr w:rsidR="00E000E6" w:rsidRPr="00E000E6" w14:paraId="1DDD9FDC" w14:textId="77777777" w:rsidTr="004C5784">
        <w:trPr>
          <w:trHeight w:val="288"/>
        </w:trPr>
        <w:tc>
          <w:tcPr>
            <w:tcW w:w="1872" w:type="dxa"/>
            <w:tcBorders>
              <w:top w:val="single" w:sz="4" w:space="0" w:color="auto"/>
              <w:left w:val="single" w:sz="4" w:space="0" w:color="auto"/>
              <w:bottom w:val="single" w:sz="4" w:space="0" w:color="auto"/>
              <w:right w:val="single" w:sz="4" w:space="0" w:color="auto"/>
            </w:tcBorders>
            <w:noWrap/>
          </w:tcPr>
          <w:p w14:paraId="5000590C"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2023–2024</w:t>
            </w:r>
          </w:p>
          <w:p w14:paraId="38650996"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 pusmetis</w:t>
            </w:r>
          </w:p>
        </w:tc>
        <w:tc>
          <w:tcPr>
            <w:tcW w:w="992" w:type="dxa"/>
            <w:tcBorders>
              <w:top w:val="single" w:sz="4" w:space="0" w:color="auto"/>
              <w:left w:val="single" w:sz="4" w:space="0" w:color="auto"/>
              <w:bottom w:val="single" w:sz="4" w:space="0" w:color="auto"/>
              <w:right w:val="single" w:sz="4" w:space="0" w:color="auto"/>
            </w:tcBorders>
          </w:tcPr>
          <w:p w14:paraId="172D8C5F"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7,98</w:t>
            </w:r>
          </w:p>
        </w:tc>
        <w:tc>
          <w:tcPr>
            <w:tcW w:w="993" w:type="dxa"/>
            <w:tcBorders>
              <w:top w:val="single" w:sz="4" w:space="0" w:color="auto"/>
              <w:left w:val="single" w:sz="4" w:space="0" w:color="auto"/>
              <w:bottom w:val="single" w:sz="4" w:space="0" w:color="auto"/>
              <w:right w:val="single" w:sz="4" w:space="0" w:color="auto"/>
            </w:tcBorders>
          </w:tcPr>
          <w:p w14:paraId="496ED9E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7,56</w:t>
            </w:r>
          </w:p>
        </w:tc>
        <w:tc>
          <w:tcPr>
            <w:tcW w:w="992" w:type="dxa"/>
            <w:tcBorders>
              <w:top w:val="single" w:sz="4" w:space="0" w:color="auto"/>
              <w:left w:val="single" w:sz="4" w:space="0" w:color="auto"/>
              <w:bottom w:val="single" w:sz="4" w:space="0" w:color="auto"/>
              <w:right w:val="single" w:sz="4" w:space="0" w:color="auto"/>
            </w:tcBorders>
          </w:tcPr>
          <w:p w14:paraId="3CAB2287"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7,52</w:t>
            </w:r>
          </w:p>
        </w:tc>
        <w:tc>
          <w:tcPr>
            <w:tcW w:w="992" w:type="dxa"/>
            <w:tcBorders>
              <w:top w:val="single" w:sz="4" w:space="0" w:color="auto"/>
              <w:left w:val="single" w:sz="4" w:space="0" w:color="auto"/>
              <w:bottom w:val="single" w:sz="4" w:space="0" w:color="auto"/>
              <w:right w:val="single" w:sz="4" w:space="0" w:color="auto"/>
            </w:tcBorders>
          </w:tcPr>
          <w:p w14:paraId="0C586F2F"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7,59</w:t>
            </w:r>
          </w:p>
        </w:tc>
        <w:tc>
          <w:tcPr>
            <w:tcW w:w="992" w:type="dxa"/>
            <w:tcBorders>
              <w:top w:val="single" w:sz="4" w:space="0" w:color="auto"/>
              <w:left w:val="single" w:sz="4" w:space="0" w:color="auto"/>
              <w:bottom w:val="single" w:sz="4" w:space="0" w:color="auto"/>
              <w:right w:val="single" w:sz="4" w:space="0" w:color="auto"/>
            </w:tcBorders>
          </w:tcPr>
          <w:p w14:paraId="37AE254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6,92</w:t>
            </w:r>
          </w:p>
        </w:tc>
        <w:tc>
          <w:tcPr>
            <w:tcW w:w="993" w:type="dxa"/>
            <w:tcBorders>
              <w:top w:val="single" w:sz="4" w:space="0" w:color="auto"/>
              <w:left w:val="single" w:sz="4" w:space="0" w:color="auto"/>
              <w:bottom w:val="single" w:sz="4" w:space="0" w:color="auto"/>
              <w:right w:val="single" w:sz="4" w:space="0" w:color="auto"/>
            </w:tcBorders>
            <w:noWrap/>
          </w:tcPr>
          <w:p w14:paraId="2ED81DE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7,66</w:t>
            </w:r>
          </w:p>
        </w:tc>
        <w:tc>
          <w:tcPr>
            <w:tcW w:w="992" w:type="dxa"/>
            <w:tcBorders>
              <w:top w:val="single" w:sz="4" w:space="0" w:color="auto"/>
              <w:left w:val="single" w:sz="4" w:space="0" w:color="auto"/>
              <w:bottom w:val="single" w:sz="4" w:space="0" w:color="auto"/>
              <w:right w:val="single" w:sz="4" w:space="0" w:color="auto"/>
            </w:tcBorders>
            <w:noWrap/>
          </w:tcPr>
          <w:p w14:paraId="33FF36D4"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7,01</w:t>
            </w:r>
          </w:p>
        </w:tc>
        <w:tc>
          <w:tcPr>
            <w:tcW w:w="992" w:type="dxa"/>
            <w:tcBorders>
              <w:top w:val="single" w:sz="4" w:space="0" w:color="auto"/>
              <w:left w:val="single" w:sz="4" w:space="0" w:color="auto"/>
              <w:bottom w:val="single" w:sz="4" w:space="0" w:color="auto"/>
              <w:right w:val="single" w:sz="4" w:space="0" w:color="auto"/>
            </w:tcBorders>
            <w:noWrap/>
          </w:tcPr>
          <w:p w14:paraId="60E720A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8,18</w:t>
            </w:r>
          </w:p>
        </w:tc>
      </w:tr>
    </w:tbl>
    <w:p w14:paraId="5A4A7CEF" w14:textId="14A79CBB" w:rsidR="00EF570E" w:rsidRPr="00E000E6" w:rsidRDefault="00EF570E" w:rsidP="006F3438">
      <w:pPr>
        <w:spacing w:after="0" w:line="240" w:lineRule="auto"/>
        <w:ind w:firstLine="1296"/>
        <w:jc w:val="both"/>
        <w:rPr>
          <w:rFonts w:ascii="Times New Roman" w:hAnsi="Times New Roman"/>
          <w:sz w:val="24"/>
          <w:szCs w:val="24"/>
        </w:rPr>
      </w:pPr>
      <w:r w:rsidRPr="00E000E6">
        <w:rPr>
          <w:rFonts w:ascii="Times New Roman" w:hAnsi="Times New Roman"/>
          <w:sz w:val="24"/>
          <w:szCs w:val="24"/>
        </w:rPr>
        <w:t xml:space="preserve">Palyginus to paties laikotarpio praleistų nepateisintų pamokų skaičių, tenkantį vienam mokiniui, dalies pradinių klasių ir pagrindinio ugdymo programos klasių rezultatai yra prastesni, o vidurinio ugdymo programos klasių nepateisintų pamokų skaičius sumažėjo. Pagrindinė lankomumo rezultatų pablogėjimo priežastis – didelis į 5–II kl. naujai atėjusių mokinių skaičius, kuriems ir patiems, ir </w:t>
      </w:r>
      <w:r w:rsidR="00E000E6" w:rsidRPr="00E000E6">
        <w:rPr>
          <w:rFonts w:ascii="Times New Roman" w:hAnsi="Times New Roman"/>
          <w:sz w:val="24"/>
          <w:szCs w:val="24"/>
        </w:rPr>
        <w:t xml:space="preserve">jų </w:t>
      </w:r>
      <w:r w:rsidRPr="00E000E6">
        <w:rPr>
          <w:rFonts w:ascii="Times New Roman" w:hAnsi="Times New Roman"/>
          <w:sz w:val="24"/>
          <w:szCs w:val="24"/>
        </w:rPr>
        <w:t>tėvams buvo sunku prisitaikyti prie griežtesnės gimnazijos lankomumo apskaitos ir nelankymo prevencijos tvarkos.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851"/>
        <w:gridCol w:w="850"/>
        <w:gridCol w:w="992"/>
        <w:gridCol w:w="851"/>
        <w:gridCol w:w="850"/>
        <w:gridCol w:w="851"/>
        <w:gridCol w:w="850"/>
        <w:gridCol w:w="851"/>
        <w:gridCol w:w="992"/>
      </w:tblGrid>
      <w:tr w:rsidR="00E000E6" w:rsidRPr="00E000E6" w14:paraId="4ABBDF50" w14:textId="77777777" w:rsidTr="004C5784">
        <w:trPr>
          <w:trHeight w:val="280"/>
        </w:trPr>
        <w:tc>
          <w:tcPr>
            <w:tcW w:w="1872" w:type="dxa"/>
            <w:tcBorders>
              <w:top w:val="single" w:sz="4" w:space="0" w:color="auto"/>
              <w:left w:val="single" w:sz="4" w:space="0" w:color="auto"/>
              <w:bottom w:val="single" w:sz="4" w:space="0" w:color="auto"/>
              <w:right w:val="single" w:sz="4" w:space="0" w:color="auto"/>
            </w:tcBorders>
            <w:noWrap/>
            <w:hideMark/>
          </w:tcPr>
          <w:p w14:paraId="76A7B7A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hideMark/>
          </w:tcPr>
          <w:p w14:paraId="1B3CC7C0"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 xml:space="preserve">1–4 </w:t>
            </w:r>
          </w:p>
        </w:tc>
        <w:tc>
          <w:tcPr>
            <w:tcW w:w="850" w:type="dxa"/>
            <w:tcBorders>
              <w:top w:val="single" w:sz="4" w:space="0" w:color="auto"/>
              <w:left w:val="single" w:sz="4" w:space="0" w:color="auto"/>
              <w:bottom w:val="single" w:sz="4" w:space="0" w:color="auto"/>
              <w:right w:val="single" w:sz="4" w:space="0" w:color="auto"/>
            </w:tcBorders>
          </w:tcPr>
          <w:p w14:paraId="05C7DB0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5F298F6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58702F2C"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noWrap/>
            <w:hideMark/>
          </w:tcPr>
          <w:p w14:paraId="62CE9E5F"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noWrap/>
            <w:hideMark/>
          </w:tcPr>
          <w:p w14:paraId="2B9E983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w:t>
            </w:r>
          </w:p>
        </w:tc>
        <w:tc>
          <w:tcPr>
            <w:tcW w:w="850" w:type="dxa"/>
            <w:tcBorders>
              <w:top w:val="single" w:sz="4" w:space="0" w:color="auto"/>
              <w:left w:val="single" w:sz="4" w:space="0" w:color="auto"/>
              <w:bottom w:val="single" w:sz="4" w:space="0" w:color="auto"/>
              <w:right w:val="single" w:sz="4" w:space="0" w:color="auto"/>
            </w:tcBorders>
            <w:noWrap/>
            <w:hideMark/>
          </w:tcPr>
          <w:p w14:paraId="7E42AA4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II</w:t>
            </w:r>
          </w:p>
        </w:tc>
        <w:tc>
          <w:tcPr>
            <w:tcW w:w="851" w:type="dxa"/>
            <w:tcBorders>
              <w:top w:val="single" w:sz="4" w:space="0" w:color="auto"/>
              <w:left w:val="single" w:sz="4" w:space="0" w:color="auto"/>
              <w:bottom w:val="single" w:sz="4" w:space="0" w:color="auto"/>
              <w:right w:val="single" w:sz="4" w:space="0" w:color="auto"/>
            </w:tcBorders>
            <w:noWrap/>
            <w:hideMark/>
          </w:tcPr>
          <w:p w14:paraId="5E8A80D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III</w:t>
            </w:r>
          </w:p>
        </w:tc>
        <w:tc>
          <w:tcPr>
            <w:tcW w:w="992" w:type="dxa"/>
            <w:tcBorders>
              <w:top w:val="single" w:sz="4" w:space="0" w:color="auto"/>
              <w:left w:val="single" w:sz="4" w:space="0" w:color="auto"/>
              <w:bottom w:val="single" w:sz="4" w:space="0" w:color="auto"/>
              <w:right w:val="single" w:sz="4" w:space="0" w:color="auto"/>
            </w:tcBorders>
            <w:noWrap/>
            <w:hideMark/>
          </w:tcPr>
          <w:p w14:paraId="027E84D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IV</w:t>
            </w:r>
          </w:p>
        </w:tc>
      </w:tr>
      <w:tr w:rsidR="00E000E6" w:rsidRPr="00E000E6" w14:paraId="673E78AC" w14:textId="77777777" w:rsidTr="004C5784">
        <w:trPr>
          <w:trHeight w:val="280"/>
        </w:trPr>
        <w:tc>
          <w:tcPr>
            <w:tcW w:w="1872" w:type="dxa"/>
            <w:tcBorders>
              <w:top w:val="single" w:sz="4" w:space="0" w:color="auto"/>
              <w:left w:val="single" w:sz="4" w:space="0" w:color="auto"/>
              <w:bottom w:val="single" w:sz="4" w:space="0" w:color="auto"/>
              <w:right w:val="single" w:sz="4" w:space="0" w:color="auto"/>
            </w:tcBorders>
            <w:noWrap/>
          </w:tcPr>
          <w:p w14:paraId="2472CF6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2020–2021</w:t>
            </w:r>
          </w:p>
        </w:tc>
        <w:tc>
          <w:tcPr>
            <w:tcW w:w="851" w:type="dxa"/>
            <w:tcBorders>
              <w:top w:val="single" w:sz="4" w:space="0" w:color="auto"/>
              <w:left w:val="single" w:sz="4" w:space="0" w:color="auto"/>
              <w:bottom w:val="single" w:sz="4" w:space="0" w:color="auto"/>
              <w:right w:val="single" w:sz="4" w:space="0" w:color="auto"/>
            </w:tcBorders>
          </w:tcPr>
          <w:p w14:paraId="638BEDB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0,3</w:t>
            </w:r>
          </w:p>
        </w:tc>
        <w:tc>
          <w:tcPr>
            <w:tcW w:w="850" w:type="dxa"/>
            <w:tcBorders>
              <w:top w:val="single" w:sz="4" w:space="0" w:color="auto"/>
              <w:left w:val="single" w:sz="4" w:space="0" w:color="auto"/>
              <w:bottom w:val="single" w:sz="4" w:space="0" w:color="auto"/>
              <w:right w:val="single" w:sz="4" w:space="0" w:color="auto"/>
            </w:tcBorders>
          </w:tcPr>
          <w:p w14:paraId="0A2ABDD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4C21529"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44B28BE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1,7</w:t>
            </w:r>
          </w:p>
        </w:tc>
        <w:tc>
          <w:tcPr>
            <w:tcW w:w="850" w:type="dxa"/>
            <w:tcBorders>
              <w:top w:val="single" w:sz="4" w:space="0" w:color="auto"/>
              <w:left w:val="single" w:sz="4" w:space="0" w:color="auto"/>
              <w:bottom w:val="single" w:sz="4" w:space="0" w:color="auto"/>
              <w:right w:val="single" w:sz="4" w:space="0" w:color="auto"/>
            </w:tcBorders>
            <w:noWrap/>
          </w:tcPr>
          <w:p w14:paraId="10AD033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4,5</w:t>
            </w:r>
          </w:p>
        </w:tc>
        <w:tc>
          <w:tcPr>
            <w:tcW w:w="851" w:type="dxa"/>
            <w:tcBorders>
              <w:top w:val="single" w:sz="4" w:space="0" w:color="auto"/>
              <w:left w:val="single" w:sz="4" w:space="0" w:color="auto"/>
              <w:bottom w:val="single" w:sz="4" w:space="0" w:color="auto"/>
              <w:right w:val="single" w:sz="4" w:space="0" w:color="auto"/>
            </w:tcBorders>
            <w:noWrap/>
          </w:tcPr>
          <w:p w14:paraId="5862267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noWrap/>
          </w:tcPr>
          <w:p w14:paraId="486A348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21,4</w:t>
            </w:r>
          </w:p>
        </w:tc>
        <w:tc>
          <w:tcPr>
            <w:tcW w:w="851" w:type="dxa"/>
            <w:tcBorders>
              <w:top w:val="single" w:sz="4" w:space="0" w:color="auto"/>
              <w:left w:val="single" w:sz="4" w:space="0" w:color="auto"/>
              <w:bottom w:val="single" w:sz="4" w:space="0" w:color="auto"/>
              <w:right w:val="single" w:sz="4" w:space="0" w:color="auto"/>
            </w:tcBorders>
            <w:noWrap/>
          </w:tcPr>
          <w:p w14:paraId="2D6E6A66"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noWrap/>
          </w:tcPr>
          <w:p w14:paraId="7FF4A3D7"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22,9</w:t>
            </w:r>
          </w:p>
        </w:tc>
      </w:tr>
      <w:tr w:rsidR="00E000E6" w:rsidRPr="00E000E6" w14:paraId="28FC785A" w14:textId="77777777" w:rsidTr="004C5784">
        <w:trPr>
          <w:trHeight w:val="280"/>
        </w:trPr>
        <w:tc>
          <w:tcPr>
            <w:tcW w:w="1872" w:type="dxa"/>
            <w:tcBorders>
              <w:top w:val="single" w:sz="4" w:space="0" w:color="auto"/>
              <w:left w:val="single" w:sz="4" w:space="0" w:color="auto"/>
              <w:bottom w:val="single" w:sz="4" w:space="0" w:color="auto"/>
              <w:right w:val="single" w:sz="4" w:space="0" w:color="auto"/>
            </w:tcBorders>
            <w:noWrap/>
          </w:tcPr>
          <w:p w14:paraId="62A84B34"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2021–2022</w:t>
            </w:r>
          </w:p>
        </w:tc>
        <w:tc>
          <w:tcPr>
            <w:tcW w:w="851" w:type="dxa"/>
            <w:tcBorders>
              <w:top w:val="single" w:sz="4" w:space="0" w:color="auto"/>
              <w:left w:val="single" w:sz="4" w:space="0" w:color="auto"/>
              <w:bottom w:val="single" w:sz="4" w:space="0" w:color="auto"/>
              <w:right w:val="single" w:sz="4" w:space="0" w:color="auto"/>
            </w:tcBorders>
          </w:tcPr>
          <w:p w14:paraId="6D59F93B"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0,8</w:t>
            </w:r>
          </w:p>
        </w:tc>
        <w:tc>
          <w:tcPr>
            <w:tcW w:w="850" w:type="dxa"/>
            <w:tcBorders>
              <w:top w:val="single" w:sz="4" w:space="0" w:color="auto"/>
              <w:left w:val="single" w:sz="4" w:space="0" w:color="auto"/>
              <w:bottom w:val="single" w:sz="4" w:space="0" w:color="auto"/>
              <w:right w:val="single" w:sz="4" w:space="0" w:color="auto"/>
            </w:tcBorders>
          </w:tcPr>
          <w:p w14:paraId="2FBB497E"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3EFF206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14:paraId="5C8A9051"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0,5</w:t>
            </w:r>
          </w:p>
        </w:tc>
        <w:tc>
          <w:tcPr>
            <w:tcW w:w="850" w:type="dxa"/>
            <w:tcBorders>
              <w:top w:val="single" w:sz="4" w:space="0" w:color="auto"/>
              <w:left w:val="single" w:sz="4" w:space="0" w:color="auto"/>
              <w:bottom w:val="single" w:sz="4" w:space="0" w:color="auto"/>
              <w:right w:val="single" w:sz="4" w:space="0" w:color="auto"/>
            </w:tcBorders>
            <w:noWrap/>
          </w:tcPr>
          <w:p w14:paraId="4ACF5428"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noWrap/>
          </w:tcPr>
          <w:p w14:paraId="0EDC6F7B"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8,6</w:t>
            </w:r>
          </w:p>
        </w:tc>
        <w:tc>
          <w:tcPr>
            <w:tcW w:w="850" w:type="dxa"/>
            <w:tcBorders>
              <w:top w:val="single" w:sz="4" w:space="0" w:color="auto"/>
              <w:left w:val="single" w:sz="4" w:space="0" w:color="auto"/>
              <w:bottom w:val="single" w:sz="4" w:space="0" w:color="auto"/>
              <w:right w:val="single" w:sz="4" w:space="0" w:color="auto"/>
            </w:tcBorders>
            <w:noWrap/>
          </w:tcPr>
          <w:p w14:paraId="39AD793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10,9</w:t>
            </w:r>
          </w:p>
        </w:tc>
        <w:tc>
          <w:tcPr>
            <w:tcW w:w="851" w:type="dxa"/>
            <w:tcBorders>
              <w:top w:val="single" w:sz="4" w:space="0" w:color="auto"/>
              <w:left w:val="single" w:sz="4" w:space="0" w:color="auto"/>
              <w:bottom w:val="single" w:sz="4" w:space="0" w:color="auto"/>
              <w:right w:val="single" w:sz="4" w:space="0" w:color="auto"/>
            </w:tcBorders>
            <w:noWrap/>
          </w:tcPr>
          <w:p w14:paraId="4F0FB095"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noWrap/>
          </w:tcPr>
          <w:p w14:paraId="27F6252A"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29,1</w:t>
            </w:r>
          </w:p>
        </w:tc>
      </w:tr>
      <w:tr w:rsidR="00E000E6" w:rsidRPr="00E000E6" w14:paraId="7C962201" w14:textId="77777777" w:rsidTr="004C5784">
        <w:trPr>
          <w:trHeight w:val="280"/>
        </w:trPr>
        <w:tc>
          <w:tcPr>
            <w:tcW w:w="1872" w:type="dxa"/>
            <w:tcBorders>
              <w:top w:val="single" w:sz="4" w:space="0" w:color="auto"/>
              <w:left w:val="single" w:sz="4" w:space="0" w:color="auto"/>
              <w:bottom w:val="single" w:sz="4" w:space="0" w:color="auto"/>
              <w:right w:val="single" w:sz="4" w:space="0" w:color="auto"/>
            </w:tcBorders>
            <w:noWrap/>
          </w:tcPr>
          <w:p w14:paraId="78A1E218"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2022–2023</w:t>
            </w:r>
          </w:p>
        </w:tc>
        <w:tc>
          <w:tcPr>
            <w:tcW w:w="851" w:type="dxa"/>
            <w:tcBorders>
              <w:top w:val="single" w:sz="4" w:space="0" w:color="auto"/>
              <w:left w:val="single" w:sz="4" w:space="0" w:color="auto"/>
              <w:bottom w:val="single" w:sz="4" w:space="0" w:color="auto"/>
              <w:right w:val="single" w:sz="4" w:space="0" w:color="auto"/>
            </w:tcBorders>
          </w:tcPr>
          <w:p w14:paraId="756BA4E8"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0,9</w:t>
            </w:r>
          </w:p>
        </w:tc>
        <w:tc>
          <w:tcPr>
            <w:tcW w:w="850" w:type="dxa"/>
            <w:tcBorders>
              <w:top w:val="single" w:sz="4" w:space="0" w:color="auto"/>
              <w:left w:val="single" w:sz="4" w:space="0" w:color="auto"/>
              <w:bottom w:val="single" w:sz="4" w:space="0" w:color="auto"/>
              <w:right w:val="single" w:sz="4" w:space="0" w:color="auto"/>
            </w:tcBorders>
          </w:tcPr>
          <w:p w14:paraId="3DA25197"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Pr>
          <w:p w14:paraId="1720EAB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14:paraId="64D86429"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4,7</w:t>
            </w:r>
          </w:p>
        </w:tc>
        <w:tc>
          <w:tcPr>
            <w:tcW w:w="850" w:type="dxa"/>
            <w:tcBorders>
              <w:top w:val="single" w:sz="4" w:space="0" w:color="auto"/>
              <w:left w:val="single" w:sz="4" w:space="0" w:color="auto"/>
              <w:bottom w:val="single" w:sz="4" w:space="0" w:color="auto"/>
              <w:right w:val="single" w:sz="4" w:space="0" w:color="auto"/>
            </w:tcBorders>
            <w:noWrap/>
          </w:tcPr>
          <w:p w14:paraId="5C876D42"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5,3</w:t>
            </w:r>
          </w:p>
        </w:tc>
        <w:tc>
          <w:tcPr>
            <w:tcW w:w="851" w:type="dxa"/>
            <w:tcBorders>
              <w:top w:val="single" w:sz="4" w:space="0" w:color="auto"/>
              <w:left w:val="single" w:sz="4" w:space="0" w:color="auto"/>
              <w:bottom w:val="single" w:sz="4" w:space="0" w:color="auto"/>
              <w:right w:val="single" w:sz="4" w:space="0" w:color="auto"/>
            </w:tcBorders>
            <w:noWrap/>
          </w:tcPr>
          <w:p w14:paraId="52775A30"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13,3</w:t>
            </w:r>
          </w:p>
        </w:tc>
        <w:tc>
          <w:tcPr>
            <w:tcW w:w="850" w:type="dxa"/>
            <w:tcBorders>
              <w:top w:val="single" w:sz="4" w:space="0" w:color="auto"/>
              <w:left w:val="single" w:sz="4" w:space="0" w:color="auto"/>
              <w:bottom w:val="single" w:sz="4" w:space="0" w:color="auto"/>
              <w:right w:val="single" w:sz="4" w:space="0" w:color="auto"/>
            </w:tcBorders>
            <w:noWrap/>
          </w:tcPr>
          <w:p w14:paraId="47CBBBC7"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18,9</w:t>
            </w:r>
          </w:p>
        </w:tc>
        <w:tc>
          <w:tcPr>
            <w:tcW w:w="851" w:type="dxa"/>
            <w:tcBorders>
              <w:top w:val="single" w:sz="4" w:space="0" w:color="auto"/>
              <w:left w:val="single" w:sz="4" w:space="0" w:color="auto"/>
              <w:bottom w:val="single" w:sz="4" w:space="0" w:color="auto"/>
              <w:right w:val="single" w:sz="4" w:space="0" w:color="auto"/>
            </w:tcBorders>
            <w:noWrap/>
          </w:tcPr>
          <w:p w14:paraId="6DEFA10D"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0,0</w:t>
            </w:r>
          </w:p>
        </w:tc>
        <w:tc>
          <w:tcPr>
            <w:tcW w:w="992" w:type="dxa"/>
            <w:tcBorders>
              <w:top w:val="single" w:sz="4" w:space="0" w:color="auto"/>
              <w:left w:val="single" w:sz="4" w:space="0" w:color="auto"/>
              <w:bottom w:val="single" w:sz="4" w:space="0" w:color="auto"/>
              <w:right w:val="single" w:sz="4" w:space="0" w:color="auto"/>
            </w:tcBorders>
            <w:noWrap/>
          </w:tcPr>
          <w:p w14:paraId="1D024ECF" w14:textId="77777777" w:rsidR="00EF570E" w:rsidRPr="00E000E6" w:rsidRDefault="00EF570E" w:rsidP="006F3438">
            <w:pPr>
              <w:spacing w:after="0" w:line="240" w:lineRule="auto"/>
              <w:rPr>
                <w:rFonts w:ascii="Times New Roman" w:eastAsia="Batang" w:hAnsi="Times New Roman"/>
                <w:sz w:val="24"/>
                <w:szCs w:val="24"/>
              </w:rPr>
            </w:pPr>
            <w:r w:rsidRPr="00E000E6">
              <w:rPr>
                <w:rFonts w:ascii="Times New Roman" w:eastAsia="Batang" w:hAnsi="Times New Roman"/>
                <w:sz w:val="24"/>
                <w:szCs w:val="24"/>
              </w:rPr>
              <w:t>18,6</w:t>
            </w:r>
          </w:p>
        </w:tc>
      </w:tr>
    </w:tbl>
    <w:p w14:paraId="26A37328" w14:textId="45ED5B34" w:rsidR="00EF570E" w:rsidRPr="00E000E6" w:rsidRDefault="00EF570E" w:rsidP="006F3438">
      <w:pPr>
        <w:spacing w:after="0" w:line="240" w:lineRule="auto"/>
        <w:ind w:firstLine="1296"/>
        <w:jc w:val="both"/>
        <w:rPr>
          <w:rFonts w:ascii="Times New Roman" w:hAnsi="Times New Roman"/>
          <w:sz w:val="24"/>
          <w:szCs w:val="24"/>
        </w:rPr>
      </w:pPr>
      <w:r w:rsidRPr="003904D0">
        <w:rPr>
          <w:rFonts w:ascii="Times New Roman" w:hAnsi="Times New Roman"/>
          <w:sz w:val="24"/>
          <w:szCs w:val="24"/>
        </w:rPr>
        <w:t>Bendri lankomumo rezultatai pagal praleistų pamokų skaičių, tenkantį 1 mokiniui 2022–2023 m. m., yra nors nežymiai, tačiau geresni už praėjusių mokslo metų rezultatus. Mažėja nepateisintų pamokų skaičius</w:t>
      </w:r>
      <w:r w:rsidR="0055201B" w:rsidRPr="003904D0">
        <w:rPr>
          <w:rFonts w:ascii="Times New Roman" w:hAnsi="Times New Roman"/>
          <w:sz w:val="24"/>
          <w:szCs w:val="24"/>
        </w:rPr>
        <w:t xml:space="preserve">. </w:t>
      </w:r>
      <w:r w:rsidR="005015AF" w:rsidRPr="003904D0">
        <w:rPr>
          <w:rFonts w:ascii="Times New Roman" w:hAnsi="Times New Roman"/>
          <w:sz w:val="24"/>
          <w:szCs w:val="24"/>
        </w:rPr>
        <w:t>S</w:t>
      </w:r>
      <w:r w:rsidRPr="003904D0">
        <w:rPr>
          <w:rFonts w:ascii="Times New Roman" w:hAnsi="Times New Roman"/>
          <w:sz w:val="24"/>
          <w:szCs w:val="24"/>
        </w:rPr>
        <w:t>iekia</w:t>
      </w:r>
      <w:r w:rsidR="005015AF" w:rsidRPr="003904D0">
        <w:rPr>
          <w:rFonts w:ascii="Times New Roman" w:hAnsi="Times New Roman"/>
          <w:sz w:val="24"/>
          <w:szCs w:val="24"/>
        </w:rPr>
        <w:t>nt</w:t>
      </w:r>
      <w:r w:rsidR="004811D7">
        <w:rPr>
          <w:rFonts w:ascii="Times New Roman" w:hAnsi="Times New Roman"/>
          <w:sz w:val="24"/>
          <w:szCs w:val="24"/>
        </w:rPr>
        <w:t xml:space="preserve"> </w:t>
      </w:r>
      <w:r w:rsidRPr="003904D0">
        <w:rPr>
          <w:rFonts w:ascii="Times New Roman" w:hAnsi="Times New Roman"/>
          <w:sz w:val="24"/>
          <w:szCs w:val="24"/>
        </w:rPr>
        <w:t>sumaž</w:t>
      </w:r>
      <w:r w:rsidR="004811D7">
        <w:rPr>
          <w:rFonts w:ascii="Times New Roman" w:hAnsi="Times New Roman"/>
          <w:sz w:val="24"/>
          <w:szCs w:val="24"/>
        </w:rPr>
        <w:t>inti</w:t>
      </w:r>
      <w:r w:rsidRPr="003904D0">
        <w:rPr>
          <w:rFonts w:ascii="Times New Roman" w:hAnsi="Times New Roman"/>
          <w:sz w:val="24"/>
          <w:szCs w:val="24"/>
        </w:rPr>
        <w:t xml:space="preserve"> bendr</w:t>
      </w:r>
      <w:r w:rsidR="004811D7">
        <w:rPr>
          <w:rFonts w:ascii="Times New Roman" w:hAnsi="Times New Roman"/>
          <w:sz w:val="24"/>
          <w:szCs w:val="24"/>
        </w:rPr>
        <w:t>ą</w:t>
      </w:r>
      <w:r w:rsidRPr="003904D0">
        <w:rPr>
          <w:rFonts w:ascii="Times New Roman" w:hAnsi="Times New Roman"/>
          <w:sz w:val="24"/>
          <w:szCs w:val="24"/>
        </w:rPr>
        <w:t xml:space="preserve"> praleistų pamokų skaiči</w:t>
      </w:r>
      <w:r w:rsidR="00324E5E">
        <w:rPr>
          <w:rFonts w:ascii="Times New Roman" w:hAnsi="Times New Roman"/>
          <w:sz w:val="24"/>
          <w:szCs w:val="24"/>
        </w:rPr>
        <w:t>ų</w:t>
      </w:r>
      <w:r w:rsidR="00CB7442">
        <w:rPr>
          <w:rFonts w:ascii="Times New Roman" w:hAnsi="Times New Roman"/>
          <w:sz w:val="24"/>
          <w:szCs w:val="24"/>
        </w:rPr>
        <w:t>,</w:t>
      </w:r>
      <w:r w:rsidRPr="003904D0">
        <w:rPr>
          <w:rFonts w:ascii="Times New Roman" w:hAnsi="Times New Roman"/>
          <w:sz w:val="24"/>
          <w:szCs w:val="24"/>
        </w:rPr>
        <w:t xml:space="preserve"> parengta</w:t>
      </w:r>
      <w:r w:rsidR="00411EA8" w:rsidRPr="003904D0">
        <w:rPr>
          <w:rFonts w:ascii="Times New Roman" w:hAnsi="Times New Roman"/>
          <w:sz w:val="24"/>
          <w:szCs w:val="24"/>
        </w:rPr>
        <w:t>s</w:t>
      </w:r>
      <w:r w:rsidRPr="003904D0">
        <w:rPr>
          <w:rFonts w:ascii="Times New Roman" w:hAnsi="Times New Roman"/>
          <w:sz w:val="24"/>
          <w:szCs w:val="24"/>
        </w:rPr>
        <w:t xml:space="preserve"> naujas Ignalinos r. Vidiškių </w:t>
      </w:r>
      <w:r w:rsidRPr="003904D0">
        <w:rPr>
          <w:rFonts w:ascii="Times New Roman" w:eastAsia="Times New Roman" w:hAnsi="Times New Roman"/>
          <w:sz w:val="24"/>
          <w:szCs w:val="24"/>
        </w:rPr>
        <w:t>gimnazijos mokinių pamokų lankomumo apskaitos ir nelankymo prevencijos tvarkos aprašas.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581"/>
        <w:gridCol w:w="2694"/>
        <w:gridCol w:w="2551"/>
      </w:tblGrid>
      <w:tr w:rsidR="00E000E6" w:rsidRPr="00E000E6" w14:paraId="4931AEFD" w14:textId="77777777" w:rsidTr="004C5784">
        <w:trPr>
          <w:trHeight w:val="288"/>
        </w:trPr>
        <w:tc>
          <w:tcPr>
            <w:tcW w:w="1984" w:type="dxa"/>
            <w:shd w:val="clear" w:color="auto" w:fill="auto"/>
            <w:noWrap/>
            <w:hideMark/>
          </w:tcPr>
          <w:p w14:paraId="6785837F"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 </w:t>
            </w:r>
          </w:p>
        </w:tc>
        <w:tc>
          <w:tcPr>
            <w:tcW w:w="2581" w:type="dxa"/>
            <w:shd w:val="clear" w:color="auto" w:fill="auto"/>
          </w:tcPr>
          <w:p w14:paraId="0812814C"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Praleista pamokų</w:t>
            </w:r>
          </w:p>
        </w:tc>
        <w:tc>
          <w:tcPr>
            <w:tcW w:w="2694" w:type="dxa"/>
            <w:shd w:val="clear" w:color="auto" w:fill="auto"/>
          </w:tcPr>
          <w:p w14:paraId="48F6F223"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 xml:space="preserve">Praleista dėl pateisinamų priežasčių </w:t>
            </w:r>
          </w:p>
        </w:tc>
        <w:tc>
          <w:tcPr>
            <w:tcW w:w="2551" w:type="dxa"/>
            <w:shd w:val="clear" w:color="auto" w:fill="auto"/>
            <w:noWrap/>
            <w:hideMark/>
          </w:tcPr>
          <w:p w14:paraId="44B40507"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 xml:space="preserve">Nepateisinta pamokų </w:t>
            </w:r>
          </w:p>
        </w:tc>
      </w:tr>
      <w:tr w:rsidR="00E000E6" w:rsidRPr="00E000E6" w14:paraId="7CED6D35" w14:textId="77777777" w:rsidTr="004C5784">
        <w:trPr>
          <w:trHeight w:val="288"/>
        </w:trPr>
        <w:tc>
          <w:tcPr>
            <w:tcW w:w="1984" w:type="dxa"/>
            <w:shd w:val="clear" w:color="auto" w:fill="auto"/>
            <w:noWrap/>
          </w:tcPr>
          <w:p w14:paraId="12130AC3"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 xml:space="preserve">2020–2021 </w:t>
            </w:r>
          </w:p>
        </w:tc>
        <w:tc>
          <w:tcPr>
            <w:tcW w:w="2581" w:type="dxa"/>
            <w:shd w:val="clear" w:color="auto" w:fill="auto"/>
          </w:tcPr>
          <w:p w14:paraId="7F908F10"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28,03</w:t>
            </w:r>
          </w:p>
        </w:tc>
        <w:tc>
          <w:tcPr>
            <w:tcW w:w="2694" w:type="dxa"/>
            <w:shd w:val="clear" w:color="auto" w:fill="auto"/>
          </w:tcPr>
          <w:p w14:paraId="67CD49CD"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23,21</w:t>
            </w:r>
          </w:p>
        </w:tc>
        <w:tc>
          <w:tcPr>
            <w:tcW w:w="2551" w:type="dxa"/>
            <w:shd w:val="clear" w:color="auto" w:fill="auto"/>
            <w:noWrap/>
          </w:tcPr>
          <w:p w14:paraId="49953A61"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4,8</w:t>
            </w:r>
          </w:p>
        </w:tc>
      </w:tr>
      <w:tr w:rsidR="00E000E6" w:rsidRPr="00E000E6" w14:paraId="601EE78C" w14:textId="77777777" w:rsidTr="004C5784">
        <w:trPr>
          <w:trHeight w:val="288"/>
        </w:trPr>
        <w:tc>
          <w:tcPr>
            <w:tcW w:w="1984" w:type="dxa"/>
            <w:shd w:val="clear" w:color="auto" w:fill="auto"/>
            <w:noWrap/>
          </w:tcPr>
          <w:p w14:paraId="3B837F84"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2021–2022</w:t>
            </w:r>
          </w:p>
        </w:tc>
        <w:tc>
          <w:tcPr>
            <w:tcW w:w="2581" w:type="dxa"/>
            <w:shd w:val="clear" w:color="auto" w:fill="auto"/>
          </w:tcPr>
          <w:p w14:paraId="3EBFCF22"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112,86</w:t>
            </w:r>
          </w:p>
        </w:tc>
        <w:tc>
          <w:tcPr>
            <w:tcW w:w="2694" w:type="dxa"/>
            <w:shd w:val="clear" w:color="auto" w:fill="auto"/>
          </w:tcPr>
          <w:p w14:paraId="5F7A1F92"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106,34</w:t>
            </w:r>
          </w:p>
        </w:tc>
        <w:tc>
          <w:tcPr>
            <w:tcW w:w="2551" w:type="dxa"/>
            <w:shd w:val="clear" w:color="auto" w:fill="auto"/>
            <w:noWrap/>
          </w:tcPr>
          <w:p w14:paraId="6B1A042B"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6,52</w:t>
            </w:r>
          </w:p>
        </w:tc>
      </w:tr>
      <w:tr w:rsidR="00E000E6" w:rsidRPr="00E000E6" w14:paraId="61995EEE" w14:textId="77777777" w:rsidTr="004C5784">
        <w:trPr>
          <w:trHeight w:val="288"/>
        </w:trPr>
        <w:tc>
          <w:tcPr>
            <w:tcW w:w="1984" w:type="dxa"/>
            <w:shd w:val="clear" w:color="auto" w:fill="auto"/>
            <w:noWrap/>
          </w:tcPr>
          <w:p w14:paraId="1CA5BE81"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2022–2023</w:t>
            </w:r>
          </w:p>
        </w:tc>
        <w:tc>
          <w:tcPr>
            <w:tcW w:w="2581" w:type="dxa"/>
            <w:shd w:val="clear" w:color="auto" w:fill="auto"/>
          </w:tcPr>
          <w:p w14:paraId="1D8A09C5"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104,42</w:t>
            </w:r>
          </w:p>
        </w:tc>
        <w:tc>
          <w:tcPr>
            <w:tcW w:w="2694" w:type="dxa"/>
            <w:shd w:val="clear" w:color="auto" w:fill="auto"/>
          </w:tcPr>
          <w:p w14:paraId="53A5992A"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98,96</w:t>
            </w:r>
          </w:p>
        </w:tc>
        <w:tc>
          <w:tcPr>
            <w:tcW w:w="2551" w:type="dxa"/>
            <w:shd w:val="clear" w:color="auto" w:fill="auto"/>
            <w:noWrap/>
          </w:tcPr>
          <w:p w14:paraId="12F1CEDB" w14:textId="77777777" w:rsidR="00EF570E" w:rsidRPr="00E000E6" w:rsidRDefault="00EF570E" w:rsidP="006F3438">
            <w:pPr>
              <w:spacing w:after="0" w:line="240" w:lineRule="auto"/>
              <w:rPr>
                <w:rFonts w:ascii="Times New Roman" w:hAnsi="Times New Roman"/>
                <w:sz w:val="24"/>
                <w:szCs w:val="24"/>
              </w:rPr>
            </w:pPr>
            <w:r w:rsidRPr="00E000E6">
              <w:rPr>
                <w:rFonts w:ascii="Times New Roman" w:hAnsi="Times New Roman"/>
                <w:sz w:val="24"/>
                <w:szCs w:val="24"/>
              </w:rPr>
              <w:t>5,46</w:t>
            </w:r>
          </w:p>
        </w:tc>
      </w:tr>
    </w:tbl>
    <w:p w14:paraId="0AD52A71" w14:textId="77777777" w:rsidR="005773F4" w:rsidRDefault="005773F4" w:rsidP="006F3438">
      <w:pPr>
        <w:spacing w:after="0" w:line="240" w:lineRule="auto"/>
        <w:jc w:val="both"/>
        <w:rPr>
          <w:rFonts w:ascii="Times New Roman" w:eastAsia="Times New Roman" w:hAnsi="Times New Roman"/>
          <w:sz w:val="24"/>
          <w:szCs w:val="24"/>
          <w:lang w:eastAsia="lt-LT"/>
        </w:rPr>
      </w:pPr>
    </w:p>
    <w:p w14:paraId="53DBB337" w14:textId="6E749DC3"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MOKINIŲ NEFORMALUSIS ŠVIETIMAS 2023 METAIS: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877"/>
        <w:gridCol w:w="1603"/>
        <w:gridCol w:w="1590"/>
        <w:gridCol w:w="1604"/>
        <w:gridCol w:w="1608"/>
      </w:tblGrid>
      <w:tr w:rsidR="00E000E6" w:rsidRPr="00E000E6" w14:paraId="45A84428" w14:textId="77777777" w:rsidTr="004C5784">
        <w:tc>
          <w:tcPr>
            <w:tcW w:w="1352" w:type="dxa"/>
            <w:vMerge w:val="restart"/>
            <w:shd w:val="clear" w:color="auto" w:fill="auto"/>
          </w:tcPr>
          <w:p w14:paraId="2E772E42"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Klasės</w:t>
            </w:r>
          </w:p>
        </w:tc>
        <w:tc>
          <w:tcPr>
            <w:tcW w:w="1877" w:type="dxa"/>
            <w:vMerge w:val="restart"/>
            <w:shd w:val="clear" w:color="auto" w:fill="auto"/>
          </w:tcPr>
          <w:p w14:paraId="2D365552"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Neformaliojo švietimo valandų pagal BUP</w:t>
            </w:r>
          </w:p>
        </w:tc>
        <w:tc>
          <w:tcPr>
            <w:tcW w:w="3193" w:type="dxa"/>
            <w:gridSpan w:val="2"/>
            <w:shd w:val="clear" w:color="auto" w:fill="auto"/>
          </w:tcPr>
          <w:p w14:paraId="1873FF3C"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Panaudota neformaliojo švietimo valandų</w:t>
            </w:r>
          </w:p>
        </w:tc>
        <w:tc>
          <w:tcPr>
            <w:tcW w:w="3212" w:type="dxa"/>
            <w:gridSpan w:val="2"/>
            <w:shd w:val="clear" w:color="auto" w:fill="auto"/>
          </w:tcPr>
          <w:p w14:paraId="35136F79"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Mokiniai, dalyvaujantys neformaliajame švietime</w:t>
            </w:r>
          </w:p>
        </w:tc>
      </w:tr>
      <w:tr w:rsidR="00E000E6" w:rsidRPr="00E000E6" w14:paraId="705DAD0F" w14:textId="77777777" w:rsidTr="004C5784">
        <w:tc>
          <w:tcPr>
            <w:tcW w:w="1352" w:type="dxa"/>
            <w:vMerge/>
            <w:shd w:val="clear" w:color="auto" w:fill="auto"/>
          </w:tcPr>
          <w:p w14:paraId="634B8C25"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p>
        </w:tc>
        <w:tc>
          <w:tcPr>
            <w:tcW w:w="1877" w:type="dxa"/>
            <w:vMerge/>
            <w:shd w:val="clear" w:color="auto" w:fill="auto"/>
          </w:tcPr>
          <w:p w14:paraId="644C4A92"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p>
        </w:tc>
        <w:tc>
          <w:tcPr>
            <w:tcW w:w="1603" w:type="dxa"/>
            <w:shd w:val="clear" w:color="auto" w:fill="auto"/>
          </w:tcPr>
          <w:p w14:paraId="5DD5A8CA"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1590" w:type="dxa"/>
            <w:shd w:val="clear" w:color="auto" w:fill="auto"/>
          </w:tcPr>
          <w:p w14:paraId="68B940D8"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proc.</w:t>
            </w:r>
          </w:p>
        </w:tc>
        <w:tc>
          <w:tcPr>
            <w:tcW w:w="1604" w:type="dxa"/>
            <w:shd w:val="clear" w:color="auto" w:fill="auto"/>
          </w:tcPr>
          <w:p w14:paraId="25F99B27"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skaičius</w:t>
            </w:r>
          </w:p>
        </w:tc>
        <w:tc>
          <w:tcPr>
            <w:tcW w:w="1608" w:type="dxa"/>
            <w:shd w:val="clear" w:color="auto" w:fill="auto"/>
          </w:tcPr>
          <w:p w14:paraId="73C1E43B"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proc.</w:t>
            </w:r>
          </w:p>
        </w:tc>
      </w:tr>
      <w:tr w:rsidR="00E000E6" w:rsidRPr="00E000E6" w14:paraId="2516916D" w14:textId="77777777" w:rsidTr="004C5784">
        <w:tc>
          <w:tcPr>
            <w:tcW w:w="1352" w:type="dxa"/>
            <w:shd w:val="clear" w:color="auto" w:fill="auto"/>
          </w:tcPr>
          <w:p w14:paraId="54C4FB94"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1–4</w:t>
            </w:r>
          </w:p>
        </w:tc>
        <w:tc>
          <w:tcPr>
            <w:tcW w:w="1877" w:type="dxa"/>
            <w:shd w:val="clear" w:color="auto" w:fill="auto"/>
          </w:tcPr>
          <w:p w14:paraId="23F4429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w:t>
            </w:r>
          </w:p>
        </w:tc>
        <w:tc>
          <w:tcPr>
            <w:tcW w:w="1603" w:type="dxa"/>
            <w:shd w:val="clear" w:color="auto" w:fill="auto"/>
          </w:tcPr>
          <w:p w14:paraId="6CAB954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w:t>
            </w:r>
          </w:p>
        </w:tc>
        <w:tc>
          <w:tcPr>
            <w:tcW w:w="1590" w:type="dxa"/>
            <w:shd w:val="clear" w:color="auto" w:fill="auto"/>
          </w:tcPr>
          <w:p w14:paraId="0D8B0A1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100</w:t>
            </w:r>
          </w:p>
        </w:tc>
        <w:tc>
          <w:tcPr>
            <w:tcW w:w="1604" w:type="dxa"/>
            <w:shd w:val="clear" w:color="auto" w:fill="auto"/>
          </w:tcPr>
          <w:p w14:paraId="2A0E852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51</w:t>
            </w:r>
          </w:p>
        </w:tc>
        <w:tc>
          <w:tcPr>
            <w:tcW w:w="1608" w:type="dxa"/>
            <w:shd w:val="clear" w:color="auto" w:fill="auto"/>
          </w:tcPr>
          <w:p w14:paraId="0A16BB2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78,46</w:t>
            </w:r>
          </w:p>
        </w:tc>
      </w:tr>
      <w:tr w:rsidR="00E000E6" w:rsidRPr="00E000E6" w14:paraId="3D6237CE" w14:textId="77777777" w:rsidTr="004C5784">
        <w:tc>
          <w:tcPr>
            <w:tcW w:w="1352" w:type="dxa"/>
            <w:shd w:val="clear" w:color="auto" w:fill="auto"/>
          </w:tcPr>
          <w:p w14:paraId="6DD5B64C"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5–8</w:t>
            </w:r>
          </w:p>
        </w:tc>
        <w:tc>
          <w:tcPr>
            <w:tcW w:w="1877" w:type="dxa"/>
            <w:shd w:val="clear" w:color="auto" w:fill="auto"/>
          </w:tcPr>
          <w:p w14:paraId="3ABF683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7</w:t>
            </w:r>
          </w:p>
        </w:tc>
        <w:tc>
          <w:tcPr>
            <w:tcW w:w="1603" w:type="dxa"/>
            <w:shd w:val="clear" w:color="auto" w:fill="auto"/>
          </w:tcPr>
          <w:p w14:paraId="5C0CC68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w:t>
            </w:r>
          </w:p>
        </w:tc>
        <w:tc>
          <w:tcPr>
            <w:tcW w:w="1590" w:type="dxa"/>
            <w:shd w:val="clear" w:color="auto" w:fill="auto"/>
          </w:tcPr>
          <w:p w14:paraId="7129727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85,7</w:t>
            </w:r>
          </w:p>
        </w:tc>
        <w:tc>
          <w:tcPr>
            <w:tcW w:w="1604" w:type="dxa"/>
            <w:shd w:val="clear" w:color="auto" w:fill="auto"/>
          </w:tcPr>
          <w:p w14:paraId="5E18893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46</w:t>
            </w:r>
          </w:p>
        </w:tc>
        <w:tc>
          <w:tcPr>
            <w:tcW w:w="1608" w:type="dxa"/>
            <w:shd w:val="clear" w:color="auto" w:fill="auto"/>
          </w:tcPr>
          <w:p w14:paraId="6E54919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56,10</w:t>
            </w:r>
          </w:p>
        </w:tc>
      </w:tr>
      <w:tr w:rsidR="00E000E6" w:rsidRPr="00E000E6" w14:paraId="15D2C686" w14:textId="77777777" w:rsidTr="004C5784">
        <w:trPr>
          <w:trHeight w:val="166"/>
        </w:trPr>
        <w:tc>
          <w:tcPr>
            <w:tcW w:w="1352" w:type="dxa"/>
            <w:shd w:val="clear" w:color="auto" w:fill="auto"/>
          </w:tcPr>
          <w:p w14:paraId="7C03ADAD"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I–II</w:t>
            </w:r>
          </w:p>
        </w:tc>
        <w:tc>
          <w:tcPr>
            <w:tcW w:w="1877" w:type="dxa"/>
            <w:shd w:val="clear" w:color="auto" w:fill="auto"/>
          </w:tcPr>
          <w:p w14:paraId="342ACFD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w:t>
            </w:r>
          </w:p>
        </w:tc>
        <w:tc>
          <w:tcPr>
            <w:tcW w:w="1603" w:type="dxa"/>
            <w:shd w:val="clear" w:color="auto" w:fill="auto"/>
          </w:tcPr>
          <w:p w14:paraId="6975419A"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w:t>
            </w:r>
          </w:p>
        </w:tc>
        <w:tc>
          <w:tcPr>
            <w:tcW w:w="1590" w:type="dxa"/>
            <w:shd w:val="clear" w:color="auto" w:fill="auto"/>
          </w:tcPr>
          <w:p w14:paraId="52629580"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100</w:t>
            </w:r>
          </w:p>
        </w:tc>
        <w:tc>
          <w:tcPr>
            <w:tcW w:w="1604" w:type="dxa"/>
            <w:shd w:val="clear" w:color="auto" w:fill="auto"/>
          </w:tcPr>
          <w:p w14:paraId="2B0E2033"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17</w:t>
            </w:r>
          </w:p>
        </w:tc>
        <w:tc>
          <w:tcPr>
            <w:tcW w:w="1608" w:type="dxa"/>
            <w:shd w:val="clear" w:color="auto" w:fill="auto"/>
          </w:tcPr>
          <w:p w14:paraId="57F6100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62,96</w:t>
            </w:r>
          </w:p>
        </w:tc>
      </w:tr>
      <w:tr w:rsidR="00E000E6" w:rsidRPr="00E000E6" w14:paraId="2CD1BA28" w14:textId="77777777" w:rsidTr="004C5784">
        <w:tc>
          <w:tcPr>
            <w:tcW w:w="1352" w:type="dxa"/>
            <w:shd w:val="clear" w:color="auto" w:fill="auto"/>
          </w:tcPr>
          <w:p w14:paraId="5216C990"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III–IV</w:t>
            </w:r>
          </w:p>
        </w:tc>
        <w:tc>
          <w:tcPr>
            <w:tcW w:w="1877" w:type="dxa"/>
            <w:shd w:val="clear" w:color="auto" w:fill="auto"/>
          </w:tcPr>
          <w:p w14:paraId="4F3F6CB5"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w:t>
            </w:r>
          </w:p>
        </w:tc>
        <w:tc>
          <w:tcPr>
            <w:tcW w:w="1603" w:type="dxa"/>
            <w:shd w:val="clear" w:color="auto" w:fill="auto"/>
          </w:tcPr>
          <w:p w14:paraId="4F3A3BF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4</w:t>
            </w:r>
          </w:p>
        </w:tc>
        <w:tc>
          <w:tcPr>
            <w:tcW w:w="1590" w:type="dxa"/>
            <w:shd w:val="clear" w:color="auto" w:fill="auto"/>
          </w:tcPr>
          <w:p w14:paraId="081B2EE7"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66,67</w:t>
            </w:r>
          </w:p>
        </w:tc>
        <w:tc>
          <w:tcPr>
            <w:tcW w:w="1604" w:type="dxa"/>
            <w:shd w:val="clear" w:color="auto" w:fill="auto"/>
          </w:tcPr>
          <w:p w14:paraId="15E301ED"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w:t>
            </w:r>
          </w:p>
        </w:tc>
        <w:tc>
          <w:tcPr>
            <w:tcW w:w="1608" w:type="dxa"/>
            <w:shd w:val="clear" w:color="auto" w:fill="auto"/>
          </w:tcPr>
          <w:p w14:paraId="40CDA8C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61,70</w:t>
            </w:r>
          </w:p>
        </w:tc>
      </w:tr>
      <w:tr w:rsidR="00E000E6" w:rsidRPr="00E000E6" w14:paraId="4AC97A28" w14:textId="77777777" w:rsidTr="004C5784">
        <w:tc>
          <w:tcPr>
            <w:tcW w:w="1352" w:type="dxa"/>
            <w:shd w:val="clear" w:color="auto" w:fill="auto"/>
          </w:tcPr>
          <w:p w14:paraId="04DF69C6" w14:textId="77777777" w:rsidR="00EF570E" w:rsidRPr="00E000E6" w:rsidRDefault="00EF570E" w:rsidP="006F3438">
            <w:pPr>
              <w:spacing w:after="0" w:line="240" w:lineRule="auto"/>
              <w:jc w:val="center"/>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Iš viso:</w:t>
            </w:r>
          </w:p>
        </w:tc>
        <w:tc>
          <w:tcPr>
            <w:tcW w:w="1877" w:type="dxa"/>
            <w:shd w:val="clear" w:color="auto" w:fill="auto"/>
          </w:tcPr>
          <w:p w14:paraId="09E99139"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25</w:t>
            </w:r>
          </w:p>
        </w:tc>
        <w:tc>
          <w:tcPr>
            <w:tcW w:w="1603" w:type="dxa"/>
            <w:shd w:val="clear" w:color="auto" w:fill="auto"/>
          </w:tcPr>
          <w:p w14:paraId="6074E556"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22</w:t>
            </w:r>
          </w:p>
        </w:tc>
        <w:tc>
          <w:tcPr>
            <w:tcW w:w="1590" w:type="dxa"/>
            <w:shd w:val="clear" w:color="auto" w:fill="auto"/>
          </w:tcPr>
          <w:p w14:paraId="7F8F05D4"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88</w:t>
            </w:r>
          </w:p>
        </w:tc>
        <w:tc>
          <w:tcPr>
            <w:tcW w:w="1604" w:type="dxa"/>
            <w:shd w:val="clear" w:color="auto" w:fill="auto"/>
          </w:tcPr>
          <w:p w14:paraId="2CDFA44E"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135</w:t>
            </w:r>
          </w:p>
        </w:tc>
        <w:tc>
          <w:tcPr>
            <w:tcW w:w="1608" w:type="dxa"/>
            <w:shd w:val="clear" w:color="auto" w:fill="auto"/>
          </w:tcPr>
          <w:p w14:paraId="1AAF1BC8" w14:textId="77777777" w:rsidR="00EF570E" w:rsidRPr="00E000E6" w:rsidRDefault="00EF570E" w:rsidP="006F3438">
            <w:pPr>
              <w:spacing w:after="0" w:line="240" w:lineRule="auto"/>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64,90</w:t>
            </w:r>
          </w:p>
        </w:tc>
      </w:tr>
    </w:tbl>
    <w:p w14:paraId="519612E8" w14:textId="77777777" w:rsidR="005773F4" w:rsidRDefault="005773F4" w:rsidP="006F3438">
      <w:pPr>
        <w:spacing w:after="0" w:line="240" w:lineRule="auto"/>
        <w:jc w:val="both"/>
        <w:rPr>
          <w:rFonts w:ascii="Times New Roman" w:eastAsia="Times New Roman" w:hAnsi="Times New Roman"/>
          <w:sz w:val="24"/>
          <w:szCs w:val="24"/>
          <w:lang w:eastAsia="lt-LT"/>
        </w:rPr>
      </w:pPr>
    </w:p>
    <w:p w14:paraId="2E603AB5" w14:textId="6329B1C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lastRenderedPageBreak/>
        <w:t>MOKINIŲ, 2023 METAIS DALYVAVUSIŲ NVŠ PROGRAMOSE, FINANSUOJAMOSE TIKSLINĖMIS VALSTYBĖS BIUDŽETO LĖŠOMIS, SKAIČIUS: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372"/>
        <w:gridCol w:w="4113"/>
      </w:tblGrid>
      <w:tr w:rsidR="00E000E6" w:rsidRPr="00E000E6" w14:paraId="363A85B3" w14:textId="77777777" w:rsidTr="004C5784">
        <w:tc>
          <w:tcPr>
            <w:tcW w:w="2404" w:type="dxa"/>
            <w:shd w:val="clear" w:color="auto" w:fill="auto"/>
          </w:tcPr>
          <w:p w14:paraId="3CB8F3FE"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Metai</w:t>
            </w:r>
          </w:p>
        </w:tc>
        <w:tc>
          <w:tcPr>
            <w:tcW w:w="3372" w:type="dxa"/>
            <w:shd w:val="clear" w:color="auto" w:fill="auto"/>
          </w:tcPr>
          <w:p w14:paraId="1E7520A1"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Mokinių skaičius</w:t>
            </w:r>
          </w:p>
        </w:tc>
        <w:tc>
          <w:tcPr>
            <w:tcW w:w="4113" w:type="dxa"/>
            <w:shd w:val="clear" w:color="auto" w:fill="auto"/>
          </w:tcPr>
          <w:p w14:paraId="0E7193A9"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Dalyvaujančių NVŠ dalis</w:t>
            </w:r>
          </w:p>
        </w:tc>
      </w:tr>
      <w:tr w:rsidR="00E000E6" w:rsidRPr="00E000E6" w14:paraId="376B21F8" w14:textId="77777777" w:rsidTr="004C5784">
        <w:tc>
          <w:tcPr>
            <w:tcW w:w="2404" w:type="dxa"/>
            <w:shd w:val="clear" w:color="auto" w:fill="auto"/>
          </w:tcPr>
          <w:p w14:paraId="7E27EC8E"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2021</w:t>
            </w:r>
          </w:p>
        </w:tc>
        <w:tc>
          <w:tcPr>
            <w:tcW w:w="3372" w:type="dxa"/>
            <w:shd w:val="clear" w:color="auto" w:fill="auto"/>
          </w:tcPr>
          <w:p w14:paraId="5CAAFD31"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38</w:t>
            </w:r>
          </w:p>
        </w:tc>
        <w:tc>
          <w:tcPr>
            <w:tcW w:w="4113" w:type="dxa"/>
            <w:shd w:val="clear" w:color="auto" w:fill="auto"/>
          </w:tcPr>
          <w:p w14:paraId="26C03983"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21,23%</w:t>
            </w:r>
          </w:p>
        </w:tc>
      </w:tr>
      <w:tr w:rsidR="00E000E6" w:rsidRPr="00E000E6" w14:paraId="14D0BC4A" w14:textId="77777777" w:rsidTr="004C5784">
        <w:tc>
          <w:tcPr>
            <w:tcW w:w="2404" w:type="dxa"/>
            <w:shd w:val="clear" w:color="auto" w:fill="auto"/>
          </w:tcPr>
          <w:p w14:paraId="2402F698"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2022</w:t>
            </w:r>
          </w:p>
        </w:tc>
        <w:tc>
          <w:tcPr>
            <w:tcW w:w="3372" w:type="dxa"/>
            <w:shd w:val="clear" w:color="auto" w:fill="auto"/>
          </w:tcPr>
          <w:p w14:paraId="20BAF458"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38</w:t>
            </w:r>
          </w:p>
        </w:tc>
        <w:tc>
          <w:tcPr>
            <w:tcW w:w="4113" w:type="dxa"/>
            <w:shd w:val="clear" w:color="auto" w:fill="auto"/>
          </w:tcPr>
          <w:p w14:paraId="3F3CA69D"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18,4%</w:t>
            </w:r>
          </w:p>
        </w:tc>
      </w:tr>
      <w:tr w:rsidR="00E000E6" w:rsidRPr="00E000E6" w14:paraId="0385CAA1" w14:textId="77777777" w:rsidTr="004C5784">
        <w:tc>
          <w:tcPr>
            <w:tcW w:w="2404" w:type="dxa"/>
            <w:tcBorders>
              <w:bottom w:val="single" w:sz="4" w:space="0" w:color="auto"/>
            </w:tcBorders>
            <w:shd w:val="clear" w:color="auto" w:fill="auto"/>
          </w:tcPr>
          <w:p w14:paraId="26D421E6"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2023</w:t>
            </w:r>
          </w:p>
        </w:tc>
        <w:tc>
          <w:tcPr>
            <w:tcW w:w="3372" w:type="dxa"/>
            <w:tcBorders>
              <w:bottom w:val="single" w:sz="4" w:space="0" w:color="auto"/>
            </w:tcBorders>
            <w:shd w:val="clear" w:color="auto" w:fill="auto"/>
          </w:tcPr>
          <w:p w14:paraId="3325452E"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38</w:t>
            </w:r>
          </w:p>
        </w:tc>
        <w:tc>
          <w:tcPr>
            <w:tcW w:w="4113" w:type="dxa"/>
            <w:tcBorders>
              <w:bottom w:val="single" w:sz="4" w:space="0" w:color="auto"/>
            </w:tcBorders>
            <w:shd w:val="clear" w:color="auto" w:fill="auto"/>
          </w:tcPr>
          <w:p w14:paraId="37DBBA45" w14:textId="77777777" w:rsidR="00EF570E" w:rsidRPr="00E000E6" w:rsidRDefault="00EF570E" w:rsidP="006F3438">
            <w:pPr>
              <w:spacing w:after="0" w:line="240" w:lineRule="auto"/>
              <w:jc w:val="both"/>
              <w:rPr>
                <w:rFonts w:ascii="Times New Roman" w:eastAsia="Times New Roman" w:hAnsi="Times New Roman"/>
                <w:sz w:val="24"/>
                <w:szCs w:val="24"/>
                <w:lang w:eastAsia="lt-LT"/>
              </w:rPr>
            </w:pPr>
            <w:r w:rsidRPr="00E000E6">
              <w:rPr>
                <w:rFonts w:ascii="Times New Roman" w:eastAsia="Times New Roman" w:hAnsi="Times New Roman"/>
                <w:sz w:val="24"/>
                <w:szCs w:val="24"/>
                <w:lang w:eastAsia="lt-LT"/>
              </w:rPr>
              <w:t>18,3%</w:t>
            </w:r>
          </w:p>
        </w:tc>
      </w:tr>
    </w:tbl>
    <w:p w14:paraId="567F8CF5" w14:textId="77777777" w:rsidR="005773F4" w:rsidRDefault="005773F4" w:rsidP="006F3438">
      <w:pPr>
        <w:spacing w:after="0" w:line="240" w:lineRule="auto"/>
        <w:rPr>
          <w:rFonts w:ascii="Times New Roman" w:hAnsi="Times New Roman"/>
          <w:sz w:val="24"/>
          <w:szCs w:val="24"/>
        </w:rPr>
      </w:pPr>
    </w:p>
    <w:p w14:paraId="68103CD8" w14:textId="0560328A" w:rsidR="00071053" w:rsidRPr="00E000E6" w:rsidRDefault="00071053" w:rsidP="006F3438">
      <w:pPr>
        <w:spacing w:after="0" w:line="240" w:lineRule="auto"/>
        <w:rPr>
          <w:rFonts w:ascii="Times New Roman" w:hAnsi="Times New Roman"/>
          <w:sz w:val="24"/>
          <w:szCs w:val="24"/>
        </w:rPr>
      </w:pPr>
      <w:r w:rsidRPr="00E000E6">
        <w:rPr>
          <w:rFonts w:ascii="Times New Roman" w:hAnsi="Times New Roman"/>
          <w:sz w:val="24"/>
          <w:szCs w:val="24"/>
        </w:rPr>
        <w:t>SPECIALIĄJĄ PEDAGOGINĘ IR SPECIALIĄJĄ PSICHOLOGINĘ BEI SOCIALINĘ PEDAGOGINĘ PAGALBĄ TEIKIANČIŲ SPECIALISTŲ IR MOKINIŲ, KURIEMS BUVO TEIKIAMA PAGALBA SKAIČIUS:</w:t>
      </w:r>
    </w:p>
    <w:tbl>
      <w:tblPr>
        <w:tblStyle w:val="Lentelstinklelis"/>
        <w:tblW w:w="0" w:type="auto"/>
        <w:tblLook w:val="04A0" w:firstRow="1" w:lastRow="0" w:firstColumn="1" w:lastColumn="0" w:noHBand="0" w:noVBand="1"/>
      </w:tblPr>
      <w:tblGrid>
        <w:gridCol w:w="3005"/>
        <w:gridCol w:w="3005"/>
        <w:gridCol w:w="3006"/>
      </w:tblGrid>
      <w:tr w:rsidR="00E000E6" w:rsidRPr="00E000E6" w14:paraId="058A5B15" w14:textId="77777777" w:rsidTr="00B25556">
        <w:tc>
          <w:tcPr>
            <w:tcW w:w="3005" w:type="dxa"/>
          </w:tcPr>
          <w:p w14:paraId="51FB287F"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Specialistai</w:t>
            </w:r>
          </w:p>
        </w:tc>
        <w:tc>
          <w:tcPr>
            <w:tcW w:w="3005" w:type="dxa"/>
          </w:tcPr>
          <w:p w14:paraId="2B4D7DE9"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Mokinių, kuriems buvo suteikta pagalba, skaičius</w:t>
            </w:r>
          </w:p>
        </w:tc>
        <w:tc>
          <w:tcPr>
            <w:tcW w:w="3006" w:type="dxa"/>
          </w:tcPr>
          <w:p w14:paraId="56E40B17"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Specialistų (etatų) ir mokinių skaičiaus santykis</w:t>
            </w:r>
          </w:p>
        </w:tc>
      </w:tr>
      <w:tr w:rsidR="00E000E6" w:rsidRPr="00E000E6" w14:paraId="76EF2ABE" w14:textId="77777777" w:rsidTr="00B25556">
        <w:tc>
          <w:tcPr>
            <w:tcW w:w="3005" w:type="dxa"/>
          </w:tcPr>
          <w:p w14:paraId="27D4F36C"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Specialusis pedagogas</w:t>
            </w:r>
          </w:p>
        </w:tc>
        <w:tc>
          <w:tcPr>
            <w:tcW w:w="3005" w:type="dxa"/>
          </w:tcPr>
          <w:p w14:paraId="2F8B31F4"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37</w:t>
            </w:r>
          </w:p>
        </w:tc>
        <w:tc>
          <w:tcPr>
            <w:tcW w:w="3006" w:type="dxa"/>
          </w:tcPr>
          <w:p w14:paraId="0A082E91"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0,75:37</w:t>
            </w:r>
          </w:p>
        </w:tc>
      </w:tr>
      <w:tr w:rsidR="00E000E6" w:rsidRPr="00E000E6" w14:paraId="55535FCA" w14:textId="77777777" w:rsidTr="00B25556">
        <w:tc>
          <w:tcPr>
            <w:tcW w:w="3005" w:type="dxa"/>
          </w:tcPr>
          <w:p w14:paraId="5047B275"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Logopedas</w:t>
            </w:r>
          </w:p>
        </w:tc>
        <w:tc>
          <w:tcPr>
            <w:tcW w:w="3005" w:type="dxa"/>
          </w:tcPr>
          <w:p w14:paraId="69962105"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40</w:t>
            </w:r>
          </w:p>
        </w:tc>
        <w:tc>
          <w:tcPr>
            <w:tcW w:w="3006" w:type="dxa"/>
          </w:tcPr>
          <w:p w14:paraId="3F7DB9F2"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0,5:40</w:t>
            </w:r>
          </w:p>
        </w:tc>
      </w:tr>
      <w:tr w:rsidR="00E000E6" w:rsidRPr="00E000E6" w14:paraId="219BC758" w14:textId="77777777" w:rsidTr="00B25556">
        <w:tc>
          <w:tcPr>
            <w:tcW w:w="3005" w:type="dxa"/>
          </w:tcPr>
          <w:p w14:paraId="7A8EB147"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Socialinis pedagogas</w:t>
            </w:r>
          </w:p>
        </w:tc>
        <w:tc>
          <w:tcPr>
            <w:tcW w:w="3005" w:type="dxa"/>
          </w:tcPr>
          <w:p w14:paraId="4F33FC62"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213</w:t>
            </w:r>
          </w:p>
        </w:tc>
        <w:tc>
          <w:tcPr>
            <w:tcW w:w="3006" w:type="dxa"/>
          </w:tcPr>
          <w:p w14:paraId="186624BB"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1:213</w:t>
            </w:r>
          </w:p>
        </w:tc>
      </w:tr>
      <w:tr w:rsidR="00071053" w:rsidRPr="00E000E6" w14:paraId="60E81B88" w14:textId="77777777" w:rsidTr="00B25556">
        <w:tc>
          <w:tcPr>
            <w:tcW w:w="3005" w:type="dxa"/>
          </w:tcPr>
          <w:p w14:paraId="703B314A"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Mokytojo padėjėjas</w:t>
            </w:r>
          </w:p>
        </w:tc>
        <w:tc>
          <w:tcPr>
            <w:tcW w:w="3005" w:type="dxa"/>
          </w:tcPr>
          <w:p w14:paraId="29DED82C"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15</w:t>
            </w:r>
          </w:p>
        </w:tc>
        <w:tc>
          <w:tcPr>
            <w:tcW w:w="3006" w:type="dxa"/>
          </w:tcPr>
          <w:p w14:paraId="6517E63A" w14:textId="77777777" w:rsidR="00071053" w:rsidRPr="00E000E6" w:rsidRDefault="00071053" w:rsidP="006F3438">
            <w:pPr>
              <w:spacing w:after="0" w:line="240" w:lineRule="auto"/>
              <w:jc w:val="center"/>
              <w:rPr>
                <w:rFonts w:ascii="Times New Roman" w:hAnsi="Times New Roman"/>
                <w:sz w:val="24"/>
                <w:szCs w:val="24"/>
              </w:rPr>
            </w:pPr>
            <w:r w:rsidRPr="00E000E6">
              <w:rPr>
                <w:rFonts w:ascii="Times New Roman" w:hAnsi="Times New Roman"/>
                <w:sz w:val="24"/>
                <w:szCs w:val="24"/>
              </w:rPr>
              <w:t>1,5:15</w:t>
            </w:r>
          </w:p>
        </w:tc>
      </w:tr>
      <w:bookmarkEnd w:id="5"/>
    </w:tbl>
    <w:p w14:paraId="134616A5" w14:textId="77777777" w:rsidR="00453F59" w:rsidRPr="00E000E6" w:rsidRDefault="00453F59" w:rsidP="006F3438">
      <w:pPr>
        <w:suppressAutoHyphens/>
        <w:autoSpaceDN w:val="0"/>
        <w:spacing w:after="0" w:line="240" w:lineRule="auto"/>
        <w:textAlignment w:val="baseline"/>
        <w:rPr>
          <w:rFonts w:ascii="Times New Roman" w:hAnsi="Times New Roman"/>
          <w:bCs/>
          <w:sz w:val="24"/>
          <w:szCs w:val="24"/>
        </w:rPr>
      </w:pPr>
    </w:p>
    <w:p w14:paraId="389B3DFB" w14:textId="1E8945C3" w:rsidR="00B3664C" w:rsidRPr="00E000E6" w:rsidRDefault="00B3664C" w:rsidP="006F3438">
      <w:pPr>
        <w:suppressAutoHyphens/>
        <w:autoSpaceDN w:val="0"/>
        <w:spacing w:after="0" w:line="240" w:lineRule="auto"/>
        <w:ind w:firstLine="851"/>
        <w:textAlignment w:val="baseline"/>
        <w:rPr>
          <w:rFonts w:ascii="Times New Roman" w:hAnsi="Times New Roman"/>
          <w:bCs/>
          <w:sz w:val="24"/>
          <w:szCs w:val="24"/>
        </w:rPr>
      </w:pPr>
      <w:r w:rsidRPr="00E000E6">
        <w:rPr>
          <w:rFonts w:ascii="Times New Roman" w:hAnsi="Times New Roman"/>
          <w:bCs/>
          <w:sz w:val="24"/>
          <w:szCs w:val="24"/>
        </w:rPr>
        <w:t>VEIKLOS TI</w:t>
      </w:r>
      <w:r w:rsidR="005C6B4B" w:rsidRPr="00E000E6">
        <w:rPr>
          <w:rFonts w:ascii="Times New Roman" w:hAnsi="Times New Roman"/>
          <w:bCs/>
          <w:sz w:val="24"/>
          <w:szCs w:val="24"/>
        </w:rPr>
        <w:t>KSLŲ IR UŽDAVINIŲ ĮGYVENDINIMAS</w:t>
      </w:r>
      <w:r w:rsidR="0036075A" w:rsidRPr="00E000E6">
        <w:rPr>
          <w:rFonts w:ascii="Times New Roman" w:hAnsi="Times New Roman"/>
          <w:bCs/>
          <w:sz w:val="24"/>
          <w:szCs w:val="24"/>
        </w:rPr>
        <w:t>:</w:t>
      </w:r>
    </w:p>
    <w:p w14:paraId="591E8452" w14:textId="77777777" w:rsidR="00A81E7B" w:rsidRPr="00E000E6" w:rsidRDefault="00A81E7B" w:rsidP="005773F4">
      <w:pPr>
        <w:spacing w:after="0" w:line="240" w:lineRule="auto"/>
        <w:ind w:firstLine="851"/>
        <w:jc w:val="both"/>
        <w:rPr>
          <w:rFonts w:ascii="Times New Roman" w:hAnsi="Times New Roman"/>
          <w:sz w:val="24"/>
          <w:szCs w:val="24"/>
          <w:lang w:eastAsia="lt-LT"/>
        </w:rPr>
      </w:pPr>
      <w:r w:rsidRPr="00E000E6">
        <w:rPr>
          <w:rFonts w:ascii="Times New Roman" w:hAnsi="Times New Roman"/>
          <w:sz w:val="24"/>
          <w:szCs w:val="24"/>
          <w:lang w:eastAsia="lt-LT"/>
        </w:rPr>
        <w:t>2022–2023 m. m. įgyvendinti šie Ignalinos r. Vidiškių gimnazijos 2021–2023 metų strateginio plano tikslai ir uždaviniai:</w:t>
      </w:r>
    </w:p>
    <w:p w14:paraId="02C7329B" w14:textId="77777777" w:rsidR="00A81E7B" w:rsidRPr="00E000E6" w:rsidRDefault="00A81E7B" w:rsidP="005773F4">
      <w:pPr>
        <w:spacing w:after="0" w:line="240" w:lineRule="auto"/>
        <w:ind w:firstLine="709"/>
        <w:jc w:val="both"/>
        <w:rPr>
          <w:rFonts w:ascii="Times New Roman" w:hAnsi="Times New Roman"/>
          <w:sz w:val="24"/>
          <w:szCs w:val="24"/>
          <w:lang w:eastAsia="lt-LT"/>
        </w:rPr>
      </w:pPr>
      <w:r w:rsidRPr="00E000E6">
        <w:rPr>
          <w:rFonts w:ascii="Times New Roman" w:hAnsi="Times New Roman"/>
          <w:sz w:val="24"/>
          <w:szCs w:val="24"/>
          <w:lang w:eastAsia="lt-LT"/>
        </w:rPr>
        <w:t xml:space="preserve">I TIKSLAS – </w:t>
      </w:r>
      <w:r w:rsidRPr="00E000E6">
        <w:rPr>
          <w:rFonts w:ascii="Times New Roman" w:hAnsi="Times New Roman"/>
          <w:bCs/>
          <w:iCs/>
          <w:sz w:val="24"/>
          <w:szCs w:val="24"/>
        </w:rPr>
        <w:t>Pagerinti mokinių pažangą ir pasiekimus taikant mokymosi bendradarbiaujant strategiją kuriamoje mokymąsi skatinančioje aplinkoje.</w:t>
      </w:r>
    </w:p>
    <w:p w14:paraId="2EED1E9B" w14:textId="77777777" w:rsidR="00A81E7B" w:rsidRPr="00E000E6" w:rsidRDefault="00A81E7B" w:rsidP="005773F4">
      <w:pPr>
        <w:spacing w:after="0" w:line="240" w:lineRule="auto"/>
        <w:ind w:firstLine="993"/>
        <w:jc w:val="both"/>
        <w:rPr>
          <w:rFonts w:ascii="Times New Roman" w:hAnsi="Times New Roman"/>
          <w:bCs/>
          <w:iCs/>
          <w:sz w:val="24"/>
          <w:szCs w:val="24"/>
        </w:rPr>
      </w:pPr>
      <w:r w:rsidRPr="00E000E6">
        <w:rPr>
          <w:rFonts w:ascii="Times New Roman" w:hAnsi="Times New Roman"/>
          <w:sz w:val="24"/>
          <w:szCs w:val="24"/>
          <w:lang w:eastAsia="lt-LT"/>
        </w:rPr>
        <w:t xml:space="preserve">Uždavinys 1.1. </w:t>
      </w:r>
      <w:r w:rsidRPr="00E000E6">
        <w:rPr>
          <w:rFonts w:ascii="Times New Roman" w:hAnsi="Times New Roman"/>
          <w:bCs/>
          <w:iCs/>
          <w:sz w:val="24"/>
          <w:szCs w:val="24"/>
        </w:rPr>
        <w:t>Taikyti mokymosi bendradarbiaujant strategiją pamokose siekiant aktyvaus mokinių mokymosi.</w:t>
      </w:r>
    </w:p>
    <w:p w14:paraId="59BBDFEC" w14:textId="542D0C7F" w:rsidR="00A81E7B" w:rsidRPr="00E000E6" w:rsidRDefault="00A81E7B" w:rsidP="005773F4">
      <w:pPr>
        <w:spacing w:after="0" w:line="240" w:lineRule="auto"/>
        <w:ind w:firstLine="1134"/>
        <w:jc w:val="both"/>
        <w:rPr>
          <w:rFonts w:ascii="Times New Roman" w:hAnsi="Times New Roman"/>
          <w:sz w:val="24"/>
          <w:szCs w:val="24"/>
        </w:rPr>
      </w:pPr>
      <w:r w:rsidRPr="00E000E6">
        <w:rPr>
          <w:rFonts w:ascii="Times New Roman" w:hAnsi="Times New Roman"/>
          <w:sz w:val="24"/>
          <w:szCs w:val="24"/>
          <w:lang w:eastAsia="lt-LT"/>
        </w:rPr>
        <w:t>K</w:t>
      </w:r>
      <w:r w:rsidRPr="00E000E6">
        <w:rPr>
          <w:rFonts w:ascii="Times New Roman" w:hAnsi="Times New Roman"/>
          <w:sz w:val="24"/>
          <w:szCs w:val="24"/>
        </w:rPr>
        <w:t xml:space="preserve">valifikacijos tobulinimo programoje „Mokymosi bendradarbiaujant strategijos taikymas aktyviam mokinių mokymuisi“ įgytas teorines žinias mokytojai pritaikė praktiškai: susiskirstę poromis, vedė bei stebėjo vienas kito pamokas, po jų teikė grįžtamąjį ryšį. Stebėtos ir mokytojų metodinėse grupėse aptartos 43 kolegialaus mokymosi pamokos. Pasirinktas mokymosi bendradarbiaujant struktūras mokomųjų dalykų pamokose taikė 100% mokytojų. Nustatyta, kad pamokose taikomos šios mokymosi bendradarbiaujant struktūros: pagrindinio ir vidurinio ugdymo koncentruose mokytojai naudojo darbo grupėse arba porose metodą, o pradinio ugdymo koncentre mokytojai rinkosi mokymosi tempo duetą, </w:t>
      </w:r>
      <w:proofErr w:type="spellStart"/>
      <w:r w:rsidRPr="00E000E6">
        <w:rPr>
          <w:rFonts w:ascii="Times New Roman" w:hAnsi="Times New Roman"/>
          <w:sz w:val="24"/>
          <w:szCs w:val="24"/>
        </w:rPr>
        <w:t>durstinį</w:t>
      </w:r>
      <w:proofErr w:type="spellEnd"/>
      <w:r w:rsidRPr="00E000E6">
        <w:rPr>
          <w:rFonts w:ascii="Times New Roman" w:hAnsi="Times New Roman"/>
          <w:sz w:val="24"/>
          <w:szCs w:val="24"/>
        </w:rPr>
        <w:t xml:space="preserve"> ir patikrinimą porose. Mokymosi bendradarbiaujant metodai pasiteisino</w:t>
      </w:r>
      <w:r w:rsidR="00BF3BC9">
        <w:rPr>
          <w:rFonts w:ascii="Times New Roman" w:hAnsi="Times New Roman"/>
          <w:sz w:val="24"/>
          <w:szCs w:val="24"/>
        </w:rPr>
        <w:t>.</w:t>
      </w:r>
    </w:p>
    <w:p w14:paraId="178A59BF" w14:textId="77777777" w:rsidR="00A81E7B" w:rsidRPr="00E000E6" w:rsidRDefault="00A81E7B" w:rsidP="002203B0">
      <w:pPr>
        <w:spacing w:after="0" w:line="240" w:lineRule="auto"/>
        <w:ind w:firstLine="1134"/>
        <w:jc w:val="both"/>
        <w:rPr>
          <w:rFonts w:ascii="Times New Roman" w:hAnsi="Times New Roman"/>
          <w:bCs/>
          <w:iCs/>
          <w:sz w:val="24"/>
          <w:szCs w:val="24"/>
        </w:rPr>
      </w:pPr>
      <w:r w:rsidRPr="00E000E6">
        <w:rPr>
          <w:rFonts w:ascii="Times New Roman" w:hAnsi="Times New Roman"/>
          <w:sz w:val="24"/>
          <w:szCs w:val="24"/>
        </w:rPr>
        <w:t>Atliktas ugdyme taikytų metodų poveikio tyrimas, rezultatų analizė ir priimti sprendimai dėl mokymosi bendradarbiaujant strategijos tolesnio taikymo. Atliktos apklausos duomenimis: 92% mokinių visiškai sutinka arba sutinka su teiginiu „Dirbant grupėse mums aišku, ką reikia padaryti“; 94% mokytojų visiškai sutinka arba sutinka su teiginiu „Mokiniai aktyviai bendradarbiauja dirbdami grupėse“; 83% mokinių visiškai sutinka arba sutinka su teiginiu „Dirbdami grupėse mes pasiekiame geresnių rezultatų nei dirbdami individualiai“; 88% mokytojų visiškai sutinka arba sutinka su teiginiu „Grupių darbo rezultatai leidžia stebėti mokinių mokymosi pažangą“. Mokymasis bendradarbiaujant tiek mokinių, tiek mokytojų nuostatomis mokiniams sudarė sąlygas patirti sėkmę, todėl nutarta tęsti mokymosi bendradarbiaujant struktūrų taikymą atskirose pamokose.</w:t>
      </w:r>
    </w:p>
    <w:p w14:paraId="31A1B547" w14:textId="0F242F45" w:rsidR="00A81E7B" w:rsidRPr="00E000E6" w:rsidRDefault="00D14140" w:rsidP="000106D7">
      <w:pPr>
        <w:spacing w:after="0" w:line="240" w:lineRule="auto"/>
        <w:ind w:right="-81" w:firstLine="1134"/>
        <w:jc w:val="both"/>
        <w:rPr>
          <w:rFonts w:ascii="Times New Roman" w:hAnsi="Times New Roman"/>
          <w:sz w:val="24"/>
          <w:szCs w:val="24"/>
        </w:rPr>
      </w:pPr>
      <w:r>
        <w:rPr>
          <w:rFonts w:ascii="Times New Roman" w:hAnsi="Times New Roman"/>
          <w:sz w:val="24"/>
          <w:szCs w:val="24"/>
        </w:rPr>
        <w:t xml:space="preserve">2023-2024 </w:t>
      </w:r>
      <w:r w:rsidR="00A81E7B" w:rsidRPr="00E000E6">
        <w:rPr>
          <w:rFonts w:ascii="Times New Roman" w:hAnsi="Times New Roman"/>
          <w:sz w:val="24"/>
          <w:szCs w:val="24"/>
        </w:rPr>
        <w:t xml:space="preserve">mokslo metais pamokos įsivertinimui </w:t>
      </w:r>
      <w:r w:rsidRPr="00E000E6">
        <w:rPr>
          <w:rFonts w:ascii="Times New Roman" w:hAnsi="Times New Roman"/>
          <w:sz w:val="24"/>
          <w:szCs w:val="24"/>
        </w:rPr>
        <w:t xml:space="preserve">buvo </w:t>
      </w:r>
      <w:r w:rsidR="00A81E7B" w:rsidRPr="00E000E6">
        <w:rPr>
          <w:rFonts w:ascii="Times New Roman" w:hAnsi="Times New Roman"/>
          <w:sz w:val="24"/>
          <w:szCs w:val="24"/>
        </w:rPr>
        <w:t xml:space="preserve">atsisakyta </w:t>
      </w:r>
      <w:proofErr w:type="spellStart"/>
      <w:r w:rsidR="00A81E7B" w:rsidRPr="00E000E6">
        <w:rPr>
          <w:rFonts w:ascii="Times New Roman" w:hAnsi="Times New Roman"/>
          <w:sz w:val="24"/>
          <w:szCs w:val="24"/>
        </w:rPr>
        <w:t>Reflectus</w:t>
      </w:r>
      <w:proofErr w:type="spellEnd"/>
      <w:r w:rsidR="00A81E7B" w:rsidRPr="00E000E6">
        <w:rPr>
          <w:rFonts w:ascii="Times New Roman" w:hAnsi="Times New Roman"/>
          <w:sz w:val="24"/>
          <w:szCs w:val="24"/>
        </w:rPr>
        <w:t xml:space="preserve"> programėlės naudojimo, kadangi ji yra nepatogi. Pamokos įsivertinimui d</w:t>
      </w:r>
      <w:r w:rsidR="00A81E7B" w:rsidRPr="00E000E6">
        <w:rPr>
          <w:rFonts w:ascii="Times New Roman" w:hAnsi="Times New Roman"/>
          <w:bCs/>
          <w:sz w:val="24"/>
          <w:szCs w:val="24"/>
        </w:rPr>
        <w:t xml:space="preserve">augiau kaip 70% 1–IV klasėse dirbančių mokytojų naudojo veiksmingesnes, lengviau pritaikomas </w:t>
      </w:r>
      <w:r w:rsidR="00A81E7B" w:rsidRPr="00E000E6">
        <w:rPr>
          <w:rFonts w:ascii="Times New Roman" w:hAnsi="Times New Roman"/>
          <w:sz w:val="24"/>
          <w:szCs w:val="24"/>
        </w:rPr>
        <w:t xml:space="preserve">IKT priemones, tokias kaip </w:t>
      </w:r>
      <w:proofErr w:type="spellStart"/>
      <w:r w:rsidR="00A81E7B" w:rsidRPr="00E000E6">
        <w:rPr>
          <w:rFonts w:ascii="Times New Roman" w:hAnsi="Times New Roman"/>
          <w:sz w:val="24"/>
          <w:szCs w:val="24"/>
        </w:rPr>
        <w:t>Plickers</w:t>
      </w:r>
      <w:proofErr w:type="spellEnd"/>
      <w:r w:rsidR="00A81E7B" w:rsidRPr="00E000E6">
        <w:rPr>
          <w:rFonts w:ascii="Times New Roman" w:hAnsi="Times New Roman"/>
          <w:sz w:val="24"/>
          <w:szCs w:val="24"/>
        </w:rPr>
        <w:t xml:space="preserve">, </w:t>
      </w:r>
      <w:proofErr w:type="spellStart"/>
      <w:r w:rsidR="00A81E7B" w:rsidRPr="00E000E6">
        <w:rPr>
          <w:rFonts w:ascii="Times New Roman" w:hAnsi="Times New Roman"/>
          <w:sz w:val="24"/>
          <w:szCs w:val="24"/>
        </w:rPr>
        <w:t>Kahoot</w:t>
      </w:r>
      <w:proofErr w:type="spellEnd"/>
      <w:r w:rsidR="00A81E7B" w:rsidRPr="00E000E6">
        <w:rPr>
          <w:rFonts w:ascii="Times New Roman" w:hAnsi="Times New Roman"/>
          <w:sz w:val="24"/>
          <w:szCs w:val="24"/>
        </w:rPr>
        <w:t xml:space="preserve">, </w:t>
      </w:r>
      <w:proofErr w:type="spellStart"/>
      <w:r w:rsidR="00A81E7B" w:rsidRPr="00E000E6">
        <w:rPr>
          <w:rFonts w:ascii="Times New Roman" w:hAnsi="Times New Roman"/>
          <w:sz w:val="24"/>
          <w:szCs w:val="24"/>
        </w:rPr>
        <w:t>Wordwall</w:t>
      </w:r>
      <w:proofErr w:type="spellEnd"/>
      <w:r w:rsidR="00A81E7B" w:rsidRPr="00E000E6">
        <w:rPr>
          <w:rFonts w:ascii="Times New Roman" w:hAnsi="Times New Roman"/>
          <w:sz w:val="24"/>
          <w:szCs w:val="24"/>
        </w:rPr>
        <w:t xml:space="preserve"> ir kt.</w:t>
      </w:r>
      <w:r>
        <w:rPr>
          <w:rFonts w:ascii="Times New Roman" w:hAnsi="Times New Roman"/>
          <w:sz w:val="24"/>
          <w:szCs w:val="24"/>
        </w:rPr>
        <w:t xml:space="preserve"> </w:t>
      </w:r>
    </w:p>
    <w:p w14:paraId="23B423CF" w14:textId="40BEB0FF" w:rsidR="00A81E7B" w:rsidRPr="00E000E6" w:rsidRDefault="00A81E7B" w:rsidP="00D14140">
      <w:pPr>
        <w:spacing w:after="0" w:line="240" w:lineRule="auto"/>
        <w:ind w:right="-81" w:firstLine="1134"/>
        <w:jc w:val="both"/>
        <w:rPr>
          <w:rFonts w:ascii="Times New Roman" w:hAnsi="Times New Roman"/>
          <w:b/>
          <w:i/>
          <w:sz w:val="24"/>
          <w:szCs w:val="24"/>
        </w:rPr>
      </w:pPr>
      <w:r w:rsidRPr="00E000E6">
        <w:rPr>
          <w:rFonts w:ascii="Times New Roman" w:hAnsi="Times New Roman"/>
          <w:sz w:val="24"/>
          <w:szCs w:val="24"/>
        </w:rPr>
        <w:t xml:space="preserve">80% gimnazijos mokytojų sudarė kolegialaus mokymosi grupes. Kiekvienas mokytojas stebėjo po 2 ir daugiau kolegų pamokų bei teikė grįžtamąjį ryšį. Stebėtos pamokos aptartos gimnazijos metodinėse grupėse: mokytojai išsakė nuomonę, kas sekėsi geriausiai ir kur iškilo problemos taikant mokymąsi bendradarbiaujant. Mokytojams buvo sudėtinga planuoti pamokos, kurioje taikomos </w:t>
      </w:r>
      <w:r w:rsidRPr="00E000E6">
        <w:rPr>
          <w:rFonts w:ascii="Times New Roman" w:hAnsi="Times New Roman"/>
          <w:sz w:val="24"/>
          <w:szCs w:val="24"/>
        </w:rPr>
        <w:lastRenderedPageBreak/>
        <w:t xml:space="preserve">mokinių bendradarbiavimą skatinančios strategijos, laiką. Taip pat kilo iššūkių ir dėl </w:t>
      </w:r>
      <w:r w:rsidR="004C333E">
        <w:rPr>
          <w:rFonts w:ascii="Times New Roman" w:hAnsi="Times New Roman"/>
          <w:sz w:val="24"/>
          <w:szCs w:val="24"/>
        </w:rPr>
        <w:t xml:space="preserve">pavienių </w:t>
      </w:r>
      <w:r w:rsidRPr="00E000E6">
        <w:rPr>
          <w:rFonts w:ascii="Times New Roman" w:hAnsi="Times New Roman"/>
          <w:sz w:val="24"/>
          <w:szCs w:val="24"/>
        </w:rPr>
        <w:t xml:space="preserve">mokinių motyvacijos dirbant grupėse bei sudarant nuolatines grupes. Po stebėtų mokytojų veiklų atlikta analizė ir priimti nutarimai dėl tolimesnio kolegialaus grįžtamojo ryšio. </w:t>
      </w:r>
    </w:p>
    <w:p w14:paraId="50CE8CD2" w14:textId="77777777" w:rsidR="00A81E7B" w:rsidRPr="00E000E6" w:rsidRDefault="00A81E7B" w:rsidP="004C333E">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įgyvendintas.</w:t>
      </w:r>
    </w:p>
    <w:p w14:paraId="1EFD3F37" w14:textId="77777777" w:rsidR="00A81E7B" w:rsidRPr="00E000E6" w:rsidRDefault="00A81E7B" w:rsidP="004C333E">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 xml:space="preserve">Uždavinys 1.2. </w:t>
      </w:r>
      <w:r w:rsidRPr="00E000E6">
        <w:rPr>
          <w:rFonts w:ascii="Times New Roman" w:hAnsi="Times New Roman"/>
          <w:bCs/>
          <w:iCs/>
          <w:sz w:val="24"/>
          <w:szCs w:val="24"/>
        </w:rPr>
        <w:t>Pagerinti palankią aktyviam mokinių mokymuisi aplinką.</w:t>
      </w:r>
    </w:p>
    <w:p w14:paraId="746EDC2C" w14:textId="77777777" w:rsidR="00A81E7B" w:rsidRPr="00E000E6" w:rsidRDefault="00A81E7B" w:rsidP="006F3438">
      <w:pPr>
        <w:spacing w:after="0" w:line="240" w:lineRule="auto"/>
        <w:jc w:val="both"/>
        <w:rPr>
          <w:rFonts w:ascii="Times New Roman" w:hAnsi="Times New Roman"/>
          <w:sz w:val="24"/>
          <w:szCs w:val="24"/>
        </w:rPr>
      </w:pPr>
      <w:r w:rsidRPr="00E000E6">
        <w:rPr>
          <w:rFonts w:ascii="Times New Roman" w:hAnsi="Times New Roman"/>
          <w:sz w:val="24"/>
          <w:szCs w:val="24"/>
        </w:rPr>
        <w:t xml:space="preserve">Mokslo metų pradžioje buvo skirtos pagrindinių dalykų nuotolinės konsultacijos </w:t>
      </w:r>
      <w:proofErr w:type="spellStart"/>
      <w:r w:rsidRPr="00E000E6">
        <w:rPr>
          <w:rFonts w:ascii="Times New Roman" w:hAnsi="Times New Roman"/>
          <w:sz w:val="24"/>
          <w:szCs w:val="24"/>
        </w:rPr>
        <w:t>Teams</w:t>
      </w:r>
      <w:proofErr w:type="spellEnd"/>
      <w:r w:rsidRPr="00E000E6">
        <w:rPr>
          <w:rFonts w:ascii="Times New Roman" w:hAnsi="Times New Roman"/>
          <w:sz w:val="24"/>
          <w:szCs w:val="24"/>
        </w:rPr>
        <w:t xml:space="preserve"> aplinkoje visų klasių mokiniams. Pagal iš anksto sudarytą grafiką mokytojai konsultavo mokinius, kuriems iškilo sunkumų ruošiant namų darbus arba sugrįžus į ugdymo procesą po ligos bei kitais panašiais atvejais.</w:t>
      </w:r>
    </w:p>
    <w:p w14:paraId="5C0170DB" w14:textId="721A3D95" w:rsidR="00A81E7B" w:rsidRPr="00E000E6" w:rsidRDefault="00A81E7B" w:rsidP="004A1C0E">
      <w:pPr>
        <w:spacing w:after="0" w:line="240" w:lineRule="auto"/>
        <w:ind w:firstLine="1134"/>
        <w:jc w:val="both"/>
        <w:rPr>
          <w:rFonts w:ascii="Times New Roman" w:hAnsi="Times New Roman"/>
          <w:sz w:val="24"/>
          <w:szCs w:val="24"/>
        </w:rPr>
      </w:pPr>
      <w:r w:rsidRPr="00E000E6">
        <w:rPr>
          <w:rFonts w:ascii="Times New Roman" w:hAnsi="Times New Roman"/>
          <w:sz w:val="24"/>
          <w:szCs w:val="24"/>
        </w:rPr>
        <w:t xml:space="preserve">Gimnazijoje buvo vykdomi ilgalaikiai </w:t>
      </w:r>
      <w:proofErr w:type="spellStart"/>
      <w:r w:rsidRPr="00E000E6">
        <w:rPr>
          <w:rFonts w:ascii="Times New Roman" w:hAnsi="Times New Roman"/>
          <w:sz w:val="24"/>
          <w:szCs w:val="24"/>
        </w:rPr>
        <w:t>patyriminiai</w:t>
      </w:r>
      <w:proofErr w:type="spellEnd"/>
      <w:r w:rsidRPr="00E000E6">
        <w:rPr>
          <w:rFonts w:ascii="Times New Roman" w:hAnsi="Times New Roman"/>
          <w:sz w:val="24"/>
          <w:szCs w:val="24"/>
        </w:rPr>
        <w:t xml:space="preserve"> projektai. Mokinia</w:t>
      </w:r>
      <w:r w:rsidR="00D85B93">
        <w:rPr>
          <w:rFonts w:ascii="Times New Roman" w:hAnsi="Times New Roman"/>
          <w:sz w:val="24"/>
          <w:szCs w:val="24"/>
        </w:rPr>
        <w:t>ms</w:t>
      </w:r>
      <w:r w:rsidRPr="00E000E6">
        <w:rPr>
          <w:rFonts w:ascii="Times New Roman" w:hAnsi="Times New Roman"/>
          <w:sz w:val="24"/>
          <w:szCs w:val="24"/>
        </w:rPr>
        <w:t xml:space="preserve"> mokslo metų pradžioje </w:t>
      </w:r>
      <w:r w:rsidR="00D85B93">
        <w:rPr>
          <w:rFonts w:ascii="Times New Roman" w:hAnsi="Times New Roman"/>
          <w:sz w:val="24"/>
          <w:szCs w:val="24"/>
        </w:rPr>
        <w:t xml:space="preserve">buvo sudaryta </w:t>
      </w:r>
      <w:r w:rsidRPr="00E000E6">
        <w:rPr>
          <w:rFonts w:ascii="Times New Roman" w:hAnsi="Times New Roman"/>
          <w:sz w:val="24"/>
          <w:szCs w:val="24"/>
        </w:rPr>
        <w:t xml:space="preserve">galimybę pasirinkti dalyvauti viename projekte, pasiteisinus ugdymui projekto metodu, mokiniai dalyvavo kiekvieno mokomojo dalyko ilgalaikiame </w:t>
      </w:r>
      <w:proofErr w:type="spellStart"/>
      <w:r w:rsidRPr="00E000E6">
        <w:rPr>
          <w:rFonts w:ascii="Times New Roman" w:hAnsi="Times New Roman"/>
          <w:sz w:val="24"/>
          <w:szCs w:val="24"/>
        </w:rPr>
        <w:t>patyriminiame</w:t>
      </w:r>
      <w:proofErr w:type="spellEnd"/>
      <w:r w:rsidRPr="00E000E6">
        <w:rPr>
          <w:rFonts w:ascii="Times New Roman" w:hAnsi="Times New Roman"/>
          <w:sz w:val="24"/>
          <w:szCs w:val="24"/>
        </w:rPr>
        <w:t xml:space="preserve"> projekte. Mokslo metų pabaigoje buvo vykdyti projektų aptarimai ir nustatyta, kad projektus organizavo 100% mokytojų, projekto veiklose dalyvavo visi gimnazijos mokiniai. M</w:t>
      </w:r>
      <w:r w:rsidR="00FF7D9A">
        <w:rPr>
          <w:rFonts w:ascii="Times New Roman" w:hAnsi="Times New Roman"/>
          <w:sz w:val="24"/>
          <w:szCs w:val="24"/>
        </w:rPr>
        <w:t>okslo m</w:t>
      </w:r>
      <w:r w:rsidRPr="00E000E6">
        <w:rPr>
          <w:rFonts w:ascii="Times New Roman" w:hAnsi="Times New Roman"/>
          <w:sz w:val="24"/>
          <w:szCs w:val="24"/>
        </w:rPr>
        <w:t>etų pabaigoje vyko projektų pristatymo šventė.</w:t>
      </w:r>
    </w:p>
    <w:p w14:paraId="3E53588D" w14:textId="77777777" w:rsidR="00A81E7B" w:rsidRPr="00E000E6" w:rsidRDefault="00A81E7B" w:rsidP="00FF7D9A">
      <w:pPr>
        <w:spacing w:after="0" w:line="240" w:lineRule="auto"/>
        <w:ind w:right="-79" w:firstLine="1134"/>
        <w:jc w:val="both"/>
        <w:rPr>
          <w:rFonts w:ascii="Times New Roman" w:hAnsi="Times New Roman"/>
          <w:b/>
          <w:i/>
          <w:sz w:val="24"/>
          <w:szCs w:val="24"/>
        </w:rPr>
      </w:pPr>
      <w:r w:rsidRPr="00E000E6">
        <w:rPr>
          <w:rFonts w:ascii="Times New Roman" w:hAnsi="Times New Roman"/>
          <w:sz w:val="24"/>
          <w:szCs w:val="24"/>
        </w:rPr>
        <w:t>Mokytojai per mokslo metus rengė metodinius darbus/priemones. Parengtos priemonės: matematikos, fizikos, informacinių technologijų metodinis darbas „Funkcijų grafikų braižymas skaičiuokle“, metodinė priemonė lietuvių kalbos ugdymui „Skyrybos užduotys“, anglų kalbos metodinė priemonė „Pamokų planų ciklas su parengtomis užduotimis“, metodiniai darbai ugdymui pradinėse  klasėse „Skaičiais apie transporto priemonę“, „Mano svajonių miestas“ ir kt.</w:t>
      </w:r>
    </w:p>
    <w:p w14:paraId="1E78EEA5" w14:textId="77777777" w:rsidR="00A81E7B" w:rsidRPr="00E000E6" w:rsidRDefault="00A81E7B" w:rsidP="00C82C78">
      <w:pPr>
        <w:spacing w:after="0" w:line="240" w:lineRule="auto"/>
        <w:ind w:firstLine="1134"/>
        <w:jc w:val="both"/>
        <w:rPr>
          <w:rFonts w:ascii="Times New Roman" w:hAnsi="Times New Roman"/>
          <w:sz w:val="24"/>
          <w:szCs w:val="24"/>
        </w:rPr>
      </w:pPr>
      <w:r w:rsidRPr="00E000E6">
        <w:rPr>
          <w:rFonts w:ascii="Times New Roman" w:hAnsi="Times New Roman"/>
          <w:sz w:val="24"/>
          <w:szCs w:val="24"/>
        </w:rPr>
        <w:t>Dauguma mokytojų pateikė bent po vieną skaitmeninę mokymosi priemonę gimnazijos skaitmeninių priemonių bankui.</w:t>
      </w:r>
    </w:p>
    <w:p w14:paraId="2067E61E" w14:textId="77777777" w:rsidR="00A81E7B" w:rsidRPr="00E000E6" w:rsidRDefault="00A81E7B" w:rsidP="00C82C78">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įgyvendintas.</w:t>
      </w:r>
    </w:p>
    <w:p w14:paraId="4CF3CCE3" w14:textId="77777777" w:rsidR="00A81E7B" w:rsidRPr="00E000E6" w:rsidRDefault="00A81E7B" w:rsidP="00C82C78">
      <w:pPr>
        <w:spacing w:after="0" w:line="240" w:lineRule="auto"/>
        <w:ind w:firstLine="1134"/>
        <w:jc w:val="both"/>
        <w:rPr>
          <w:rFonts w:ascii="Times New Roman" w:hAnsi="Times New Roman"/>
          <w:bCs/>
          <w:sz w:val="24"/>
          <w:szCs w:val="24"/>
        </w:rPr>
      </w:pPr>
      <w:r w:rsidRPr="00E000E6">
        <w:rPr>
          <w:rFonts w:ascii="Times New Roman" w:hAnsi="Times New Roman"/>
          <w:sz w:val="24"/>
          <w:szCs w:val="24"/>
          <w:lang w:eastAsia="lt-LT"/>
        </w:rPr>
        <w:t xml:space="preserve">II TIKSLAS – </w:t>
      </w:r>
      <w:r w:rsidRPr="00E000E6">
        <w:rPr>
          <w:rFonts w:ascii="Times New Roman" w:hAnsi="Times New Roman"/>
          <w:bCs/>
          <w:sz w:val="24"/>
          <w:szCs w:val="24"/>
        </w:rPr>
        <w:t>Kurti pozityvia lyderyste ir bendradarbiavimu grįstą gimnazijos kultūrą.</w:t>
      </w:r>
    </w:p>
    <w:p w14:paraId="4007FEF3" w14:textId="77777777" w:rsidR="00A81E7B" w:rsidRPr="00E000E6" w:rsidRDefault="00A81E7B" w:rsidP="00C82C78">
      <w:pPr>
        <w:spacing w:after="0" w:line="240" w:lineRule="auto"/>
        <w:ind w:firstLine="1134"/>
        <w:jc w:val="both"/>
        <w:rPr>
          <w:rFonts w:ascii="Times New Roman" w:hAnsi="Times New Roman"/>
          <w:bCs/>
          <w:sz w:val="24"/>
          <w:szCs w:val="24"/>
        </w:rPr>
      </w:pPr>
      <w:r w:rsidRPr="00E000E6">
        <w:rPr>
          <w:rFonts w:ascii="Times New Roman" w:hAnsi="Times New Roman"/>
          <w:sz w:val="24"/>
          <w:szCs w:val="24"/>
          <w:lang w:eastAsia="lt-LT"/>
        </w:rPr>
        <w:t xml:space="preserve">Uždavinys 2.1. </w:t>
      </w:r>
      <w:r w:rsidRPr="00E000E6">
        <w:rPr>
          <w:rFonts w:ascii="Times New Roman" w:hAnsi="Times New Roman"/>
          <w:bCs/>
          <w:sz w:val="24"/>
          <w:szCs w:val="24"/>
        </w:rPr>
        <w:t>Įdiegti kolegialaus grįžtamojo ryšio sistemą gimnazijoje.</w:t>
      </w:r>
    </w:p>
    <w:p w14:paraId="0DCC8BFE" w14:textId="77777777" w:rsidR="00A81E7B" w:rsidRPr="00E000E6" w:rsidRDefault="00A81E7B" w:rsidP="00C82C78">
      <w:pPr>
        <w:spacing w:after="0" w:line="240" w:lineRule="auto"/>
        <w:ind w:right="-79" w:firstLine="1134"/>
        <w:jc w:val="both"/>
        <w:rPr>
          <w:rFonts w:ascii="Times New Roman" w:hAnsi="Times New Roman"/>
          <w:kern w:val="2"/>
          <w:sz w:val="24"/>
          <w:szCs w:val="24"/>
          <w14:ligatures w14:val="standardContextual"/>
        </w:rPr>
      </w:pPr>
      <w:r w:rsidRPr="00E000E6">
        <w:rPr>
          <w:rFonts w:ascii="Times New Roman" w:hAnsi="Times New Roman"/>
          <w:kern w:val="2"/>
          <w:sz w:val="24"/>
          <w:szCs w:val="24"/>
          <w14:ligatures w14:val="standardContextual"/>
        </w:rPr>
        <w:t>80</w:t>
      </w:r>
      <w:r w:rsidRPr="00E000E6">
        <w:rPr>
          <w:rFonts w:ascii="Times New Roman" w:hAnsi="Times New Roman"/>
          <w:sz w:val="24"/>
          <w:szCs w:val="24"/>
        </w:rPr>
        <w:t>% mokytojų teikė kolegialų grįžtamąjį ryšį apie bendradarbiavimo struktūrų taikymą pamokoje, kiekvienas iš šių mokytojų stebėjo po 2 kolegos pamokas, 20% mokytojų lankėsi atvirose mokytojų pamokose ir dalyvavo aptariant pamokos organizavimą.</w:t>
      </w:r>
      <w:r w:rsidRPr="00E000E6">
        <w:rPr>
          <w:rFonts w:ascii="Times New Roman" w:hAnsi="Times New Roman"/>
          <w:kern w:val="2"/>
          <w:sz w:val="24"/>
          <w:szCs w:val="24"/>
          <w14:ligatures w14:val="standardContextual"/>
        </w:rPr>
        <w:t xml:space="preserve"> Atlikta analizė ir priimti nutarimai dėl tolimesnio kolegialaus grįžtamojo ryšio teikimo.</w:t>
      </w:r>
    </w:p>
    <w:p w14:paraId="7B234F55" w14:textId="2C4A60E5" w:rsidR="00A81E7B" w:rsidRPr="00E000E6" w:rsidRDefault="00A81E7B" w:rsidP="005A503C">
      <w:pPr>
        <w:spacing w:after="0" w:line="240" w:lineRule="auto"/>
        <w:ind w:firstLine="1134"/>
        <w:jc w:val="both"/>
        <w:rPr>
          <w:rFonts w:ascii="Times New Roman" w:hAnsi="Times New Roman"/>
          <w:sz w:val="24"/>
          <w:szCs w:val="24"/>
        </w:rPr>
      </w:pPr>
      <w:r w:rsidRPr="00E000E6">
        <w:rPr>
          <w:rFonts w:ascii="Times New Roman" w:hAnsi="Times New Roman"/>
          <w:sz w:val="24"/>
          <w:szCs w:val="24"/>
        </w:rPr>
        <w:t xml:space="preserve">Gimnazijos mokytojai (6 mokytojai, ugdantys mokinius pagal pradinio, pagrindinio, vidurinio ugdymo programas) </w:t>
      </w:r>
      <w:r w:rsidRPr="00E000E6">
        <w:rPr>
          <w:rFonts w:ascii="Times New Roman" w:hAnsi="Times New Roman"/>
          <w:bCs/>
          <w:iCs/>
          <w:sz w:val="24"/>
          <w:szCs w:val="24"/>
        </w:rPr>
        <w:t xml:space="preserve">susibūrė į komandą, bendradarbiaudami parengė ir skaitė bendrą pranešimą „Kai svarbūs visi ir kiekvienas“ </w:t>
      </w:r>
      <w:r w:rsidR="005A503C">
        <w:rPr>
          <w:rFonts w:ascii="Times New Roman" w:hAnsi="Times New Roman"/>
          <w:bCs/>
          <w:iCs/>
          <w:sz w:val="24"/>
          <w:szCs w:val="24"/>
        </w:rPr>
        <w:t xml:space="preserve">šalies </w:t>
      </w:r>
      <w:r w:rsidRPr="00E000E6">
        <w:rPr>
          <w:rFonts w:ascii="Times New Roman" w:hAnsi="Times New Roman"/>
          <w:bCs/>
          <w:iCs/>
          <w:sz w:val="24"/>
          <w:szCs w:val="24"/>
        </w:rPr>
        <w:t>praktinėje konferencijoje „Mokykla kiekvienam“ (2023 02 14).</w:t>
      </w:r>
    </w:p>
    <w:p w14:paraId="14A77BB3" w14:textId="77777777" w:rsidR="00A81E7B" w:rsidRPr="00E000E6" w:rsidRDefault="00A81E7B" w:rsidP="00A36F79">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įgyvendintas.</w:t>
      </w:r>
    </w:p>
    <w:p w14:paraId="78413367" w14:textId="77777777" w:rsidR="00A81E7B" w:rsidRPr="00E000E6" w:rsidRDefault="00A81E7B" w:rsidP="00A36F79">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2.2. Įdiegti bendruomenės lyderystės skatinimo sistemą gimnazijoje.</w:t>
      </w:r>
    </w:p>
    <w:p w14:paraId="785DEB27" w14:textId="77777777" w:rsidR="00A81E7B" w:rsidRPr="00E000E6" w:rsidRDefault="00A81E7B" w:rsidP="00A36F79">
      <w:pPr>
        <w:spacing w:after="0" w:line="240" w:lineRule="auto"/>
        <w:ind w:firstLine="1134"/>
        <w:jc w:val="both"/>
        <w:rPr>
          <w:rFonts w:ascii="Times New Roman" w:hAnsi="Times New Roman"/>
          <w:kern w:val="2"/>
          <w:sz w:val="24"/>
          <w:szCs w:val="24"/>
          <w14:ligatures w14:val="standardContextual"/>
        </w:rPr>
      </w:pPr>
      <w:r w:rsidRPr="00E000E6">
        <w:rPr>
          <w:rFonts w:ascii="Times New Roman" w:hAnsi="Times New Roman"/>
          <w:kern w:val="2"/>
          <w:sz w:val="24"/>
          <w:szCs w:val="24"/>
          <w14:ligatures w14:val="standardContextual"/>
        </w:rPr>
        <w:t>Gimnazijos bendruomenės nariams organizuoti 2 dienų lyderystės mokymai „Lyderystės ir bendruomeniškumo ugdymas“.</w:t>
      </w:r>
      <w:r w:rsidRPr="00E000E6">
        <w:rPr>
          <w:rFonts w:ascii="Times New Roman" w:eastAsia="Batang" w:hAnsi="Times New Roman"/>
          <w:kern w:val="2"/>
          <w:sz w:val="24"/>
          <w:szCs w:val="24"/>
          <w14:ligatures w14:val="standardContextual"/>
        </w:rPr>
        <w:t xml:space="preserve"> Yra susibūrusi 4 mokytojų lyderių komanda, gebanti teikti pagalbą, dalintis savo žiniomis ir patirtimi.</w:t>
      </w:r>
    </w:p>
    <w:p w14:paraId="4613375F" w14:textId="77777777" w:rsidR="00A81E7B" w:rsidRPr="00E000E6" w:rsidRDefault="00A81E7B" w:rsidP="008A3E64">
      <w:pPr>
        <w:pStyle w:val="Sraopastraipa"/>
        <w:tabs>
          <w:tab w:val="left" w:pos="1134"/>
          <w:tab w:val="left" w:pos="1418"/>
        </w:tabs>
        <w:ind w:left="34" w:firstLine="1100"/>
        <w:jc w:val="both"/>
        <w:rPr>
          <w:kern w:val="2"/>
          <w14:ligatures w14:val="standardContextual"/>
        </w:rPr>
      </w:pPr>
      <w:r w:rsidRPr="00E000E6">
        <w:rPr>
          <w:kern w:val="2"/>
          <w14:ligatures w14:val="standardContextual"/>
        </w:rPr>
        <w:t>Bendruomenės nariai ir socialiniai partneriai dalyvavo daugiau nei pusėje gimnazijos organizuotų ilgalaikių mokomųjų dalykų projektų.</w:t>
      </w:r>
    </w:p>
    <w:p w14:paraId="6A400942" w14:textId="77777777" w:rsidR="00A81E7B" w:rsidRPr="00E000E6" w:rsidRDefault="00A81E7B" w:rsidP="008A3E64">
      <w:pPr>
        <w:pStyle w:val="Sraopastraipa"/>
        <w:tabs>
          <w:tab w:val="left" w:pos="1134"/>
          <w:tab w:val="left" w:pos="1418"/>
        </w:tabs>
        <w:ind w:left="34" w:firstLine="1100"/>
        <w:jc w:val="both"/>
        <w:rPr>
          <w:rStyle w:val="Hipersaitas"/>
          <w:rFonts w:eastAsia="Batang"/>
          <w:color w:val="auto"/>
          <w:kern w:val="2"/>
          <w14:ligatures w14:val="standardContextual"/>
        </w:rPr>
      </w:pPr>
      <w:r w:rsidRPr="00E000E6">
        <w:rPr>
          <w:rFonts w:eastAsia="Batang"/>
          <w:kern w:val="2"/>
          <w14:ligatures w14:val="standardContextual"/>
        </w:rPr>
        <w:t xml:space="preserve">Gimnazijos interneto svetainėje sukurtas skyrius sėkmės istorijų ir pasiekimų viešinimui </w:t>
      </w:r>
      <w:hyperlink r:id="rId11" w:history="1">
        <w:r w:rsidRPr="00E000E6">
          <w:rPr>
            <w:rStyle w:val="Hipersaitas"/>
            <w:rFonts w:eastAsia="Batang"/>
            <w:color w:val="auto"/>
            <w:kern w:val="2"/>
            <w14:ligatures w14:val="standardContextual"/>
          </w:rPr>
          <w:t>https://vidiskiugimnazija.lt/naujienos/didziuojames</w:t>
        </w:r>
      </w:hyperlink>
    </w:p>
    <w:p w14:paraId="35B00956" w14:textId="77777777" w:rsidR="00A81E7B" w:rsidRPr="00E000E6" w:rsidRDefault="00A81E7B" w:rsidP="008A3E64">
      <w:pPr>
        <w:spacing w:after="0" w:line="240" w:lineRule="auto"/>
        <w:ind w:firstLine="1134"/>
        <w:jc w:val="both"/>
        <w:rPr>
          <w:rStyle w:val="Hipersaitas"/>
          <w:rFonts w:ascii="Times New Roman" w:hAnsi="Times New Roman"/>
          <w:color w:val="auto"/>
          <w:sz w:val="24"/>
          <w:szCs w:val="24"/>
          <w:lang w:eastAsia="lt-LT"/>
        </w:rPr>
      </w:pPr>
      <w:r w:rsidRPr="00E000E6">
        <w:rPr>
          <w:rFonts w:ascii="Times New Roman" w:hAnsi="Times New Roman"/>
          <w:sz w:val="24"/>
          <w:szCs w:val="24"/>
          <w:lang w:eastAsia="lt-LT"/>
        </w:rPr>
        <w:t>Uždavinys įgyvendintas.</w:t>
      </w:r>
    </w:p>
    <w:p w14:paraId="3D62F259" w14:textId="77777777" w:rsidR="00A81E7B" w:rsidRPr="00E000E6" w:rsidRDefault="00A81E7B" w:rsidP="008A3E64">
      <w:pPr>
        <w:pStyle w:val="Sraopastraipa"/>
        <w:tabs>
          <w:tab w:val="left" w:pos="1134"/>
          <w:tab w:val="left" w:pos="1418"/>
        </w:tabs>
        <w:ind w:left="34" w:firstLine="1100"/>
        <w:jc w:val="both"/>
        <w:rPr>
          <w:rStyle w:val="Hipersaitas"/>
          <w:rFonts w:eastAsia="Batang"/>
          <w:color w:val="auto"/>
          <w:u w:val="none"/>
        </w:rPr>
      </w:pPr>
      <w:r w:rsidRPr="00E000E6">
        <w:rPr>
          <w:rStyle w:val="Hipersaitas"/>
          <w:rFonts w:eastAsia="Batang"/>
          <w:color w:val="auto"/>
          <w:u w:val="none"/>
        </w:rPr>
        <w:t>Uždavinys 2.3. Kartu su bendruomene įgyvendinti strategijas, užtikrinančias bendravimo kultūrą.</w:t>
      </w:r>
    </w:p>
    <w:p w14:paraId="17F80C76" w14:textId="77777777" w:rsidR="00A81E7B" w:rsidRPr="00E000E6" w:rsidRDefault="00A81E7B" w:rsidP="008A3E64">
      <w:pPr>
        <w:pStyle w:val="Sraopastraipa"/>
        <w:tabs>
          <w:tab w:val="left" w:pos="1134"/>
          <w:tab w:val="left" w:pos="1418"/>
        </w:tabs>
        <w:ind w:left="34" w:firstLine="1100"/>
        <w:jc w:val="both"/>
      </w:pPr>
      <w:r w:rsidRPr="00E000E6">
        <w:t>Per metus organizuojami 3 tradiciniai gimnazijos bendruomenę telkiantys renginiai (Karnavalas, Kaziuko mugė, Šeimos sporto šventė). Šių renginių metu į veiklas aktyviai įsijungia ne tik mokinių tėvai, bet ir gyvenvietės bendruomenės nariai. Gimnazijoje vyksta ir kiti renginiai, skirti bendradarbiavimui tarp bendruomenės narių skatinti: Mokytojų diena, Šimtadienis, Paskutinis skambutis, Išleistuvės ir kt. Informacija apie organizuojamus renginius skelbiama gimnazijos interneto svetainėje ir rajono spaudoje.</w:t>
      </w:r>
    </w:p>
    <w:p w14:paraId="2202D353" w14:textId="77777777" w:rsidR="00A81E7B" w:rsidRPr="00E000E6" w:rsidRDefault="00A81E7B" w:rsidP="008A3E64">
      <w:pPr>
        <w:spacing w:after="0" w:line="240" w:lineRule="auto"/>
        <w:ind w:firstLine="1134"/>
        <w:contextualSpacing/>
        <w:jc w:val="both"/>
        <w:rPr>
          <w:rFonts w:ascii="Times New Roman" w:hAnsi="Times New Roman"/>
          <w:sz w:val="24"/>
          <w:szCs w:val="24"/>
        </w:rPr>
      </w:pPr>
      <w:r w:rsidRPr="00E000E6">
        <w:rPr>
          <w:rFonts w:ascii="Times New Roman" w:hAnsi="Times New Roman"/>
          <w:sz w:val="24"/>
          <w:szCs w:val="24"/>
        </w:rPr>
        <w:lastRenderedPageBreak/>
        <w:t>Per mokslo metus gimnazijoje įgyvendinami 3 savanorystės projektai: vyksta solidarumo bėgimas ,,Gelbėkit vaikus“, kurio metu surinktos lėšos perduodamos Lietuvos ir Ukrainos vaikams remti; per ,,Pyragų dienos“ renginį surinktos lėšos skiriamos Utenos gyvūnų globos namų augintiniams; akcijos ,,Gerojo lašelio diena“ metu surinktos lėšos perduodamos Lietuvos vaikų vėžio asociacijai.</w:t>
      </w:r>
    </w:p>
    <w:p w14:paraId="6171E36D" w14:textId="2FFEC53F" w:rsidR="00A81E7B" w:rsidRPr="00E000E6" w:rsidRDefault="00A81E7B" w:rsidP="00F25589">
      <w:pPr>
        <w:pStyle w:val="Sraopastraipa"/>
        <w:tabs>
          <w:tab w:val="left" w:pos="1134"/>
          <w:tab w:val="left" w:pos="1418"/>
        </w:tabs>
        <w:ind w:left="34" w:firstLine="1100"/>
        <w:jc w:val="both"/>
      </w:pPr>
      <w:r w:rsidRPr="00E000E6">
        <w:t xml:space="preserve">Skatinama mokinių savanoriška veikla: mokiniai dalyvavo organizacijos „Ignalinos vorai“ akcijoje – nupinti maskuojantys tinklai Ukrainos kariams. Už šią veiklą gimnazija apdovanota Ukrainos karinių pajėgų padėka. Dalyvauta </w:t>
      </w:r>
      <w:proofErr w:type="spellStart"/>
      <w:r w:rsidRPr="00E000E6">
        <w:t>Carito</w:t>
      </w:r>
      <w:proofErr w:type="spellEnd"/>
      <w:r w:rsidRPr="00E000E6">
        <w:t xml:space="preserve"> organizuotoje maisto produktų rinkimo akcijoje, už šią veiklą gimnazija gavo </w:t>
      </w:r>
      <w:proofErr w:type="spellStart"/>
      <w:r w:rsidRPr="00E000E6">
        <w:t>Carito</w:t>
      </w:r>
      <w:proofErr w:type="spellEnd"/>
      <w:r w:rsidRPr="00E000E6">
        <w:t xml:space="preserve"> padėką. Taip pat mokiniai dalyvavo </w:t>
      </w:r>
      <w:proofErr w:type="spellStart"/>
      <w:r w:rsidRPr="00E000E6">
        <w:t>Paliesiaus</w:t>
      </w:r>
      <w:proofErr w:type="spellEnd"/>
      <w:r w:rsidRPr="00E000E6">
        <w:t xml:space="preserve"> dvaro, Aukštaitijos nacionalinio parko ir Labanoro regioninio parko direkcijos organizuotose veiklose. </w:t>
      </w:r>
    </w:p>
    <w:p w14:paraId="692EC95A" w14:textId="77777777" w:rsidR="00A81E7B" w:rsidRPr="00E000E6" w:rsidRDefault="00A81E7B" w:rsidP="00122C8C">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įgyvendintas.</w:t>
      </w:r>
    </w:p>
    <w:p w14:paraId="42EF6C18" w14:textId="77777777" w:rsidR="00A81E7B" w:rsidRPr="00E000E6" w:rsidRDefault="00A81E7B" w:rsidP="00F305D1">
      <w:pPr>
        <w:spacing w:after="0" w:line="240" w:lineRule="auto"/>
        <w:ind w:firstLine="1134"/>
        <w:jc w:val="both"/>
        <w:rPr>
          <w:rFonts w:ascii="Times New Roman" w:hAnsi="Times New Roman"/>
          <w:sz w:val="24"/>
          <w:szCs w:val="24"/>
        </w:rPr>
      </w:pPr>
      <w:r w:rsidRPr="00E000E6">
        <w:rPr>
          <w:rFonts w:ascii="Times New Roman" w:hAnsi="Times New Roman"/>
          <w:bCs/>
          <w:sz w:val="24"/>
          <w:szCs w:val="24"/>
        </w:rPr>
        <w:t>III TIKSLAS.</w:t>
      </w:r>
      <w:r w:rsidRPr="00E000E6">
        <w:rPr>
          <w:rFonts w:ascii="Times New Roman" w:hAnsi="Times New Roman"/>
          <w:sz w:val="24"/>
          <w:szCs w:val="24"/>
        </w:rPr>
        <w:t xml:space="preserve"> Pasiruošti ugdymo turinio atnaujinimui gimnazijoje.</w:t>
      </w:r>
    </w:p>
    <w:p w14:paraId="7612ABDB" w14:textId="77777777" w:rsidR="00A81E7B" w:rsidRPr="00E000E6" w:rsidRDefault="00A81E7B" w:rsidP="00F305D1">
      <w:pPr>
        <w:spacing w:after="0" w:line="240" w:lineRule="auto"/>
        <w:ind w:firstLine="1134"/>
        <w:jc w:val="both"/>
        <w:rPr>
          <w:rFonts w:ascii="Times New Roman" w:hAnsi="Times New Roman"/>
          <w:b/>
          <w:i/>
          <w:sz w:val="24"/>
          <w:szCs w:val="24"/>
        </w:rPr>
      </w:pPr>
      <w:r w:rsidRPr="00E000E6">
        <w:rPr>
          <w:rFonts w:ascii="Times New Roman" w:hAnsi="Times New Roman"/>
          <w:sz w:val="24"/>
          <w:szCs w:val="24"/>
        </w:rPr>
        <w:t>Uždavinys 3.1. Užtikrinti pedagoginių darbuotojų profesinį tobulėjimą.</w:t>
      </w:r>
    </w:p>
    <w:p w14:paraId="4557FA47" w14:textId="77777777" w:rsidR="00A81E7B" w:rsidRPr="00E000E6" w:rsidRDefault="00A81E7B" w:rsidP="00F305D1">
      <w:pPr>
        <w:spacing w:after="0" w:line="240" w:lineRule="auto"/>
        <w:ind w:firstLine="1134"/>
        <w:jc w:val="both"/>
        <w:rPr>
          <w:rFonts w:ascii="Times New Roman" w:hAnsi="Times New Roman"/>
          <w:b/>
          <w:i/>
          <w:sz w:val="24"/>
          <w:szCs w:val="24"/>
        </w:rPr>
      </w:pPr>
      <w:r w:rsidRPr="00E000E6">
        <w:rPr>
          <w:rFonts w:ascii="Times New Roman" w:hAnsi="Times New Roman"/>
          <w:sz w:val="24"/>
          <w:szCs w:val="24"/>
        </w:rPr>
        <w:t>Atlikus mokytojų apklausą apie atnaujinto ugdymo turinio diegimą n</w:t>
      </w:r>
      <w:r w:rsidRPr="00E000E6">
        <w:rPr>
          <w:rFonts w:ascii="Times New Roman" w:hAnsi="Times New Roman"/>
          <w:bCs/>
          <w:iCs/>
          <w:sz w:val="24"/>
          <w:szCs w:val="24"/>
        </w:rPr>
        <w:t xml:space="preserve">ustatytos probleminės sritys ir numatytas kvalifikacijos tobulinimo poreikis. </w:t>
      </w:r>
    </w:p>
    <w:p w14:paraId="5B294A3C" w14:textId="77777777" w:rsidR="00A81E7B" w:rsidRPr="00E000E6" w:rsidRDefault="00A81E7B" w:rsidP="00A62ED3">
      <w:pPr>
        <w:spacing w:after="0" w:line="240" w:lineRule="auto"/>
        <w:ind w:firstLine="1134"/>
        <w:jc w:val="both"/>
        <w:rPr>
          <w:rFonts w:ascii="Times New Roman" w:hAnsi="Times New Roman"/>
          <w:iCs/>
          <w:sz w:val="24"/>
          <w:szCs w:val="24"/>
        </w:rPr>
      </w:pPr>
      <w:r w:rsidRPr="00E000E6">
        <w:rPr>
          <w:rFonts w:ascii="Times New Roman" w:hAnsi="Times New Roman"/>
          <w:iCs/>
          <w:sz w:val="24"/>
          <w:szCs w:val="24"/>
        </w:rPr>
        <w:t>Rajono metodiniuose būreliuose atrinkti trys gimnazijos mokytojai, dalyvavo mokytojų kvalifikacijos tobulinimo diegiant atnaujintą ugdymo turinį 40 ak. val. mokymuose ir pasidalino mokymų medžiaga, mokymuose gauta informacija su gimnazijos mokytojais.</w:t>
      </w:r>
    </w:p>
    <w:p w14:paraId="10F6D9C9" w14:textId="77777777" w:rsidR="00A62ED3" w:rsidRDefault="00A81E7B" w:rsidP="00A62ED3">
      <w:pPr>
        <w:spacing w:after="0" w:line="240" w:lineRule="auto"/>
        <w:ind w:firstLine="1134"/>
        <w:jc w:val="both"/>
        <w:rPr>
          <w:rFonts w:ascii="Times New Roman" w:hAnsi="Times New Roman"/>
          <w:bCs/>
          <w:sz w:val="24"/>
          <w:szCs w:val="24"/>
        </w:rPr>
      </w:pPr>
      <w:r w:rsidRPr="00E000E6">
        <w:rPr>
          <w:rFonts w:ascii="Times New Roman" w:hAnsi="Times New Roman"/>
          <w:bCs/>
          <w:sz w:val="24"/>
          <w:szCs w:val="24"/>
        </w:rPr>
        <w:t>Daugiau kaip 80</w:t>
      </w:r>
      <w:r w:rsidRPr="00E000E6">
        <w:rPr>
          <w:rFonts w:ascii="Times New Roman" w:hAnsi="Times New Roman"/>
          <w:sz w:val="24"/>
          <w:szCs w:val="24"/>
        </w:rPr>
        <w:t xml:space="preserve">% </w:t>
      </w:r>
      <w:r w:rsidRPr="00E000E6">
        <w:rPr>
          <w:rFonts w:ascii="Times New Roman" w:hAnsi="Times New Roman"/>
          <w:bCs/>
          <w:sz w:val="24"/>
          <w:szCs w:val="24"/>
        </w:rPr>
        <w:t>gimnazijos mokytojų pasitarimų metu dalinosi įvairiuose mokymuose gauta informacija</w:t>
      </w:r>
      <w:r w:rsidRPr="00E000E6">
        <w:rPr>
          <w:rFonts w:ascii="Times New Roman" w:hAnsi="Times New Roman"/>
          <w:iCs/>
          <w:sz w:val="24"/>
          <w:szCs w:val="24"/>
        </w:rPr>
        <w:t xml:space="preserve">. </w:t>
      </w:r>
      <w:r w:rsidRPr="00E000E6">
        <w:rPr>
          <w:rFonts w:ascii="Times New Roman" w:hAnsi="Times New Roman"/>
          <w:bCs/>
          <w:sz w:val="24"/>
          <w:szCs w:val="24"/>
        </w:rPr>
        <w:t xml:space="preserve">Dauguma jų pranešimus skaitė savo metodinių grupių susirinkimuose. </w:t>
      </w:r>
    </w:p>
    <w:p w14:paraId="5A11D4D5" w14:textId="37088166" w:rsidR="00A81E7B" w:rsidRPr="00E000E6" w:rsidRDefault="00A81E7B" w:rsidP="00A62ED3">
      <w:pPr>
        <w:spacing w:after="0" w:line="240" w:lineRule="auto"/>
        <w:ind w:firstLine="1134"/>
        <w:jc w:val="both"/>
        <w:rPr>
          <w:rFonts w:ascii="Times New Roman" w:hAnsi="Times New Roman"/>
          <w:sz w:val="24"/>
          <w:szCs w:val="24"/>
        </w:rPr>
      </w:pPr>
      <w:r w:rsidRPr="00E000E6">
        <w:rPr>
          <w:rFonts w:ascii="Times New Roman" w:hAnsi="Times New Roman"/>
          <w:bCs/>
          <w:sz w:val="24"/>
          <w:szCs w:val="24"/>
        </w:rPr>
        <w:t xml:space="preserve">Matematikos mokytojas </w:t>
      </w:r>
      <w:r w:rsidRPr="00E000E6">
        <w:rPr>
          <w:rFonts w:ascii="Times New Roman" w:hAnsi="Times New Roman"/>
          <w:sz w:val="24"/>
          <w:szCs w:val="24"/>
        </w:rPr>
        <w:t>dalyvavo  tarptautinėje mokslinėje-praktinėje konferencijoje „Matematikos mokymas: teorija ir taikymas“ ir gautą informaciją perteikė rajono metodiniame būrelyje. P</w:t>
      </w:r>
      <w:r w:rsidRPr="00E000E6">
        <w:rPr>
          <w:rFonts w:ascii="Times New Roman" w:hAnsi="Times New Roman"/>
          <w:bCs/>
          <w:iCs/>
          <w:sz w:val="24"/>
          <w:szCs w:val="24"/>
        </w:rPr>
        <w:t>radinių klasių mokytojos parengė ir skaitė pranešimus respublikinėje konferencijoje „Mokykla šiandien“, pasidalijo „Kūrybingumo mokyklos“ organizuoto „Kūrybingumo ambasadorių“ kurso idėjomis ir kūrybiškumo įgyvendinimo galimybėmis bei technikomis pamokose, skaitė pranešimą „Kaip stiprinti tėvų ir mokytojų bendradarbiavimą“. Pradinių klasių</w:t>
      </w:r>
      <w:r w:rsidRPr="00E000E6">
        <w:rPr>
          <w:rFonts w:ascii="Times New Roman" w:hAnsi="Times New Roman"/>
          <w:sz w:val="24"/>
          <w:szCs w:val="24"/>
        </w:rPr>
        <w:t xml:space="preserve"> mokytojos taip pat  dalyvavo rajono pradinių klasių mokytojų metodiniuose renginiuose ir dalinosi mokymuose gautomis žiniomis, pristatė savo darbo gerąją praktiką tema </w:t>
      </w:r>
      <w:r w:rsidRPr="00E000E6">
        <w:rPr>
          <w:rFonts w:ascii="Times New Roman" w:hAnsi="Times New Roman"/>
          <w:bCs/>
          <w:iCs/>
          <w:sz w:val="24"/>
          <w:szCs w:val="24"/>
        </w:rPr>
        <w:t xml:space="preserve">„Kaip galima panaudoti paveikslo, veidrodėlio metodus pamokoje“. </w:t>
      </w:r>
      <w:r w:rsidRPr="00E000E6">
        <w:rPr>
          <w:rFonts w:ascii="Times New Roman" w:hAnsi="Times New Roman"/>
          <w:sz w:val="24"/>
          <w:szCs w:val="24"/>
        </w:rPr>
        <w:t>Užsienio kalbos mokyt</w:t>
      </w:r>
      <w:r w:rsidR="0085115E">
        <w:rPr>
          <w:rFonts w:ascii="Times New Roman" w:hAnsi="Times New Roman"/>
          <w:sz w:val="24"/>
          <w:szCs w:val="24"/>
        </w:rPr>
        <w:t>oj</w:t>
      </w:r>
      <w:r w:rsidRPr="00E000E6">
        <w:rPr>
          <w:rFonts w:ascii="Times New Roman" w:hAnsi="Times New Roman"/>
          <w:sz w:val="24"/>
          <w:szCs w:val="24"/>
        </w:rPr>
        <w:t xml:space="preserve">a rajono mokytojų metodiniame būrelyje pristatė mokymų </w:t>
      </w:r>
      <w:r w:rsidRPr="00E000E6">
        <w:rPr>
          <w:rFonts w:ascii="Times New Roman" w:hAnsi="Times New Roman"/>
          <w:bCs/>
          <w:iCs/>
          <w:sz w:val="24"/>
          <w:szCs w:val="24"/>
        </w:rPr>
        <w:t>„I-</w:t>
      </w:r>
      <w:proofErr w:type="spellStart"/>
      <w:r w:rsidRPr="00E000E6">
        <w:rPr>
          <w:rFonts w:ascii="Times New Roman" w:hAnsi="Times New Roman"/>
          <w:bCs/>
          <w:iCs/>
          <w:sz w:val="24"/>
          <w:szCs w:val="24"/>
        </w:rPr>
        <w:t>os</w:t>
      </w:r>
      <w:proofErr w:type="spellEnd"/>
      <w:r w:rsidRPr="00E000E6">
        <w:rPr>
          <w:rFonts w:ascii="Times New Roman" w:hAnsi="Times New Roman"/>
          <w:bCs/>
          <w:iCs/>
          <w:sz w:val="24"/>
          <w:szCs w:val="24"/>
        </w:rPr>
        <w:t xml:space="preserve"> užsienio kalbos mokytojų kompetencijų tobulinimo programa, skirta atnaujinto ugdymo turinio įgyvendinimui“ medžiagą. Anglų kalbos, informatikos mokytojai parengė ir organizavo mokymus rajono mokytojams pagal 40 val. kvalifikacijos tobulinimo programą „Novatoriškų IT priemonių taikymo ypatumai pamokose“ (2022-11-24, 2023-01-31, 2023-03-21).</w:t>
      </w:r>
    </w:p>
    <w:p w14:paraId="791EE4F0" w14:textId="77777777" w:rsidR="00A81E7B" w:rsidRPr="00E000E6" w:rsidRDefault="00A81E7B" w:rsidP="00FE4A93">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įgyvendintas.</w:t>
      </w:r>
    </w:p>
    <w:p w14:paraId="3141CB2B" w14:textId="77777777" w:rsidR="00A81E7B" w:rsidRPr="00E000E6" w:rsidRDefault="00A81E7B" w:rsidP="00FE4A93">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3.2. Bendradarbiauti su socialiniais partneriais.</w:t>
      </w:r>
    </w:p>
    <w:p w14:paraId="441BED63" w14:textId="77777777" w:rsidR="00A81E7B" w:rsidRPr="00E000E6" w:rsidRDefault="00A81E7B" w:rsidP="00FE4A93">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Siekiant vykdyti pamokas už gimnazijos ribų sudarytos 7 bendradarbiavimo sutartys su socialiniais partneriais. Mokytojai organizavo STEAM, kultūrinio ugdymo ir kt. pamokas už gimnazijos ribų naudodamiesi socialinių partnerių suteiktomis galimybėmis.</w:t>
      </w:r>
    </w:p>
    <w:p w14:paraId="7E6ED4B7" w14:textId="77777777" w:rsidR="00A81E7B" w:rsidRPr="00E000E6" w:rsidRDefault="00A81E7B" w:rsidP="008329DD">
      <w:pPr>
        <w:spacing w:after="0" w:line="240" w:lineRule="auto"/>
        <w:ind w:firstLine="1134"/>
        <w:jc w:val="both"/>
        <w:rPr>
          <w:rFonts w:ascii="Times New Roman" w:hAnsi="Times New Roman"/>
          <w:sz w:val="24"/>
          <w:szCs w:val="24"/>
          <w:lang w:eastAsia="lt-LT"/>
        </w:rPr>
      </w:pPr>
      <w:r w:rsidRPr="00E000E6">
        <w:rPr>
          <w:rFonts w:ascii="Times New Roman" w:hAnsi="Times New Roman"/>
          <w:sz w:val="24"/>
          <w:szCs w:val="24"/>
          <w:lang w:eastAsia="lt-LT"/>
        </w:rPr>
        <w:t>Uždavinys įgyvendintas.</w:t>
      </w:r>
    </w:p>
    <w:p w14:paraId="38573C81" w14:textId="77777777" w:rsidR="008329DD" w:rsidRDefault="008329DD" w:rsidP="008329DD">
      <w:pPr>
        <w:spacing w:after="0" w:line="240" w:lineRule="auto"/>
        <w:ind w:firstLine="1134"/>
        <w:jc w:val="both"/>
        <w:rPr>
          <w:rFonts w:ascii="Times New Roman" w:eastAsia="Times New Roman" w:hAnsi="Times New Roman"/>
          <w:sz w:val="24"/>
          <w:szCs w:val="24"/>
        </w:rPr>
      </w:pPr>
    </w:p>
    <w:p w14:paraId="43C79B57" w14:textId="45C52CDF" w:rsidR="003C5DBB" w:rsidRPr="00E000E6" w:rsidRDefault="00617998" w:rsidP="008329DD">
      <w:pPr>
        <w:spacing w:after="0" w:line="240" w:lineRule="auto"/>
        <w:ind w:firstLine="1134"/>
        <w:jc w:val="both"/>
        <w:rPr>
          <w:rFonts w:ascii="Times New Roman" w:eastAsia="Times New Roman" w:hAnsi="Times New Roman"/>
          <w:sz w:val="24"/>
          <w:szCs w:val="24"/>
        </w:rPr>
      </w:pPr>
      <w:r w:rsidRPr="00E000E6">
        <w:rPr>
          <w:rFonts w:ascii="Times New Roman" w:eastAsia="Times New Roman" w:hAnsi="Times New Roman"/>
          <w:sz w:val="24"/>
          <w:szCs w:val="24"/>
        </w:rPr>
        <w:t>VYKDYTI PROJEKTAI</w:t>
      </w:r>
      <w:r w:rsidR="00CB04B3" w:rsidRPr="00E000E6">
        <w:rPr>
          <w:rFonts w:ascii="Times New Roman" w:eastAsia="Times New Roman" w:hAnsi="Times New Roman"/>
          <w:sz w:val="24"/>
          <w:szCs w:val="24"/>
        </w:rPr>
        <w:t xml:space="preserve"> IR PROGRAMOS</w:t>
      </w:r>
      <w:r w:rsidR="0036075A" w:rsidRPr="00E000E6">
        <w:rPr>
          <w:rFonts w:ascii="Times New Roman" w:eastAsia="Times New Roman" w:hAnsi="Times New Roman"/>
          <w:sz w:val="24"/>
          <w:szCs w:val="24"/>
        </w:rPr>
        <w:t>:</w:t>
      </w:r>
    </w:p>
    <w:p w14:paraId="0B26D856" w14:textId="616F2F4C" w:rsidR="00B05E72" w:rsidRPr="00E000E6" w:rsidRDefault="004F7966" w:rsidP="006F3438">
      <w:pPr>
        <w:spacing w:after="0" w:line="240" w:lineRule="auto"/>
        <w:ind w:firstLine="851"/>
        <w:jc w:val="both"/>
        <w:rPr>
          <w:rFonts w:ascii="Times New Roman" w:eastAsia="Times New Roman" w:hAnsi="Times New Roman"/>
          <w:sz w:val="24"/>
          <w:szCs w:val="24"/>
        </w:rPr>
      </w:pPr>
      <w:r w:rsidRPr="00E000E6">
        <w:rPr>
          <w:rFonts w:ascii="Times New Roman" w:eastAsia="Times New Roman" w:hAnsi="Times New Roman"/>
          <w:sz w:val="24"/>
          <w:szCs w:val="24"/>
        </w:rPr>
        <w:t>202</w:t>
      </w:r>
      <w:r w:rsidR="001418B0" w:rsidRPr="00E000E6">
        <w:rPr>
          <w:rFonts w:ascii="Times New Roman" w:eastAsia="Times New Roman" w:hAnsi="Times New Roman"/>
          <w:sz w:val="24"/>
          <w:szCs w:val="24"/>
        </w:rPr>
        <w:t>3</w:t>
      </w:r>
      <w:r w:rsidRPr="00E000E6">
        <w:rPr>
          <w:rFonts w:ascii="Times New Roman" w:eastAsia="Times New Roman" w:hAnsi="Times New Roman"/>
          <w:sz w:val="24"/>
          <w:szCs w:val="24"/>
        </w:rPr>
        <w:t xml:space="preserve"> metais vykdyti </w:t>
      </w:r>
      <w:r w:rsidR="001418B0" w:rsidRPr="00E000E6">
        <w:rPr>
          <w:rFonts w:ascii="Times New Roman" w:eastAsia="Times New Roman" w:hAnsi="Times New Roman"/>
          <w:sz w:val="24"/>
          <w:szCs w:val="24"/>
        </w:rPr>
        <w:t>42</w:t>
      </w:r>
      <w:r w:rsidRPr="00E000E6">
        <w:rPr>
          <w:rFonts w:ascii="Times New Roman" w:eastAsia="Times New Roman" w:hAnsi="Times New Roman"/>
          <w:sz w:val="24"/>
          <w:szCs w:val="24"/>
        </w:rPr>
        <w:t xml:space="preserve"> projektai ir programos,</w:t>
      </w:r>
      <w:r w:rsidR="00E6557D" w:rsidRPr="00E000E6">
        <w:rPr>
          <w:rFonts w:ascii="Times New Roman" w:eastAsia="Times New Roman" w:hAnsi="Times New Roman"/>
          <w:sz w:val="24"/>
          <w:szCs w:val="24"/>
        </w:rPr>
        <w:t xml:space="preserve"> iš viso projektų (programų) įgyvendinimui gauta </w:t>
      </w:r>
      <w:r w:rsidR="001418B0" w:rsidRPr="00E000E6">
        <w:rPr>
          <w:rFonts w:ascii="Times New Roman" w:eastAsia="Times New Roman" w:hAnsi="Times New Roman"/>
          <w:sz w:val="24"/>
          <w:szCs w:val="24"/>
        </w:rPr>
        <w:t>16 301,04</w:t>
      </w:r>
      <w:r w:rsidR="00E6557D" w:rsidRPr="00E000E6">
        <w:rPr>
          <w:rFonts w:ascii="Times New Roman" w:eastAsia="Times New Roman" w:hAnsi="Times New Roman"/>
          <w:sz w:val="24"/>
          <w:szCs w:val="24"/>
        </w:rPr>
        <w:t xml:space="preserve"> Eur.</w:t>
      </w:r>
    </w:p>
    <w:tbl>
      <w:tblPr>
        <w:tblW w:w="99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79"/>
        <w:gridCol w:w="1701"/>
      </w:tblGrid>
      <w:tr w:rsidR="00E000E6" w:rsidRPr="00E000E6" w14:paraId="36562644" w14:textId="77777777" w:rsidTr="00A3266D">
        <w:trPr>
          <w:cantSplit/>
          <w:trHeight w:val="815"/>
        </w:trPr>
        <w:tc>
          <w:tcPr>
            <w:tcW w:w="8279" w:type="dxa"/>
            <w:tcBorders>
              <w:top w:val="double" w:sz="4" w:space="0" w:color="auto"/>
              <w:left w:val="single" w:sz="4" w:space="0" w:color="auto"/>
              <w:bottom w:val="double" w:sz="4" w:space="0" w:color="auto"/>
              <w:right w:val="single" w:sz="4" w:space="0" w:color="auto"/>
            </w:tcBorders>
            <w:shd w:val="clear" w:color="auto" w:fill="92CDDC" w:themeFill="accent5" w:themeFillTint="99"/>
          </w:tcPr>
          <w:p w14:paraId="5451C4CB" w14:textId="77777777" w:rsidR="00A3266D" w:rsidRPr="00E000E6" w:rsidRDefault="00A3266D" w:rsidP="006F3438">
            <w:pPr>
              <w:pStyle w:val="Antrat1"/>
            </w:pPr>
            <w:bookmarkStart w:id="6" w:name="_Hlk158108082"/>
            <w:r w:rsidRPr="00E000E6">
              <w:t>Projekto, programos pavadinimas</w:t>
            </w:r>
          </w:p>
        </w:tc>
        <w:tc>
          <w:tcPr>
            <w:tcW w:w="1701" w:type="dxa"/>
            <w:tcBorders>
              <w:top w:val="double" w:sz="4" w:space="0" w:color="auto"/>
              <w:left w:val="single" w:sz="4" w:space="0" w:color="auto"/>
              <w:bottom w:val="double" w:sz="4" w:space="0" w:color="auto"/>
              <w:right w:val="single" w:sz="4" w:space="0" w:color="auto"/>
            </w:tcBorders>
            <w:shd w:val="clear" w:color="auto" w:fill="92CDDC" w:themeFill="accent5" w:themeFillTint="99"/>
          </w:tcPr>
          <w:p w14:paraId="5FF7892B" w14:textId="77777777" w:rsidR="00A3266D" w:rsidRPr="00E000E6" w:rsidRDefault="00A3266D" w:rsidP="006F3438">
            <w:pPr>
              <w:spacing w:after="0" w:line="240" w:lineRule="auto"/>
              <w:jc w:val="center"/>
              <w:rPr>
                <w:rFonts w:ascii="Times New Roman" w:hAnsi="Times New Roman"/>
                <w:sz w:val="24"/>
                <w:szCs w:val="24"/>
              </w:rPr>
            </w:pPr>
            <w:r w:rsidRPr="00E000E6">
              <w:rPr>
                <w:rFonts w:ascii="Times New Roman" w:hAnsi="Times New Roman"/>
                <w:sz w:val="24"/>
                <w:szCs w:val="24"/>
              </w:rPr>
              <w:t>Iš jų gauta per 2023 metus, Eur</w:t>
            </w:r>
          </w:p>
        </w:tc>
      </w:tr>
      <w:tr w:rsidR="00E000E6" w:rsidRPr="00E000E6" w14:paraId="7BB8E8E8" w14:textId="77777777" w:rsidTr="00A3266D">
        <w:trPr>
          <w:cantSplit/>
          <w:trHeight w:val="33"/>
        </w:trPr>
        <w:tc>
          <w:tcPr>
            <w:tcW w:w="8279" w:type="dxa"/>
            <w:tcBorders>
              <w:top w:val="double" w:sz="4" w:space="0" w:color="auto"/>
              <w:bottom w:val="single" w:sz="4" w:space="0" w:color="auto"/>
            </w:tcBorders>
            <w:shd w:val="clear" w:color="auto" w:fill="FFFFFF" w:themeFill="background1"/>
          </w:tcPr>
          <w:p w14:paraId="2206CAE8"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1. Visuotinė teisinių žinių iniciatyva „Konstitucijos egzaminas“</w:t>
            </w:r>
          </w:p>
        </w:tc>
        <w:tc>
          <w:tcPr>
            <w:tcW w:w="1701" w:type="dxa"/>
            <w:tcBorders>
              <w:top w:val="double" w:sz="4" w:space="0" w:color="auto"/>
              <w:bottom w:val="single" w:sz="4" w:space="0" w:color="auto"/>
            </w:tcBorders>
            <w:shd w:val="clear" w:color="auto" w:fill="FFFFFF" w:themeFill="background1"/>
          </w:tcPr>
          <w:p w14:paraId="79A2F5B4" w14:textId="77777777" w:rsidR="00A3266D" w:rsidRPr="00E000E6" w:rsidRDefault="00A3266D" w:rsidP="006F3438">
            <w:pPr>
              <w:spacing w:after="0" w:line="240" w:lineRule="auto"/>
              <w:jc w:val="center"/>
              <w:rPr>
                <w:rFonts w:ascii="Times New Roman" w:hAnsi="Times New Roman"/>
                <w:sz w:val="24"/>
                <w:szCs w:val="24"/>
              </w:rPr>
            </w:pPr>
            <w:r w:rsidRPr="00E000E6">
              <w:rPr>
                <w:rFonts w:ascii="Times New Roman" w:hAnsi="Times New Roman"/>
                <w:sz w:val="24"/>
                <w:szCs w:val="24"/>
              </w:rPr>
              <w:t>-</w:t>
            </w:r>
          </w:p>
        </w:tc>
      </w:tr>
      <w:tr w:rsidR="00E000E6" w:rsidRPr="00E000E6" w14:paraId="53C83A8D" w14:textId="77777777" w:rsidTr="00A3266D">
        <w:trPr>
          <w:cantSplit/>
          <w:trHeight w:val="233"/>
        </w:trPr>
        <w:tc>
          <w:tcPr>
            <w:tcW w:w="8279" w:type="dxa"/>
            <w:tcBorders>
              <w:top w:val="single" w:sz="4" w:space="0" w:color="auto"/>
            </w:tcBorders>
            <w:shd w:val="clear" w:color="auto" w:fill="FFFFFF" w:themeFill="background1"/>
          </w:tcPr>
          <w:p w14:paraId="7FCC097C"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2. Visuotinė pilietinė iniciatyva „Atmintis gyva, nes liudija“</w:t>
            </w:r>
          </w:p>
        </w:tc>
        <w:tc>
          <w:tcPr>
            <w:tcW w:w="1701" w:type="dxa"/>
            <w:tcBorders>
              <w:top w:val="single" w:sz="4" w:space="0" w:color="auto"/>
            </w:tcBorders>
            <w:shd w:val="clear" w:color="auto" w:fill="FFFFFF" w:themeFill="background1"/>
          </w:tcPr>
          <w:p w14:paraId="5194C7F7" w14:textId="77777777" w:rsidR="00A3266D" w:rsidRPr="00E000E6" w:rsidRDefault="00A3266D" w:rsidP="006F3438">
            <w:pPr>
              <w:spacing w:after="0" w:line="240" w:lineRule="auto"/>
              <w:jc w:val="center"/>
              <w:rPr>
                <w:rFonts w:ascii="Times New Roman" w:hAnsi="Times New Roman"/>
                <w:sz w:val="24"/>
                <w:szCs w:val="24"/>
              </w:rPr>
            </w:pPr>
            <w:r w:rsidRPr="00E000E6">
              <w:rPr>
                <w:rFonts w:ascii="Times New Roman" w:hAnsi="Times New Roman"/>
                <w:sz w:val="24"/>
                <w:szCs w:val="24"/>
              </w:rPr>
              <w:t>-</w:t>
            </w:r>
          </w:p>
        </w:tc>
      </w:tr>
      <w:tr w:rsidR="00E000E6" w:rsidRPr="00E000E6" w14:paraId="38A9471E" w14:textId="77777777" w:rsidTr="00A3266D">
        <w:trPr>
          <w:cantSplit/>
          <w:trHeight w:val="520"/>
        </w:trPr>
        <w:tc>
          <w:tcPr>
            <w:tcW w:w="8279" w:type="dxa"/>
            <w:shd w:val="clear" w:color="auto" w:fill="FFFFFF" w:themeFill="background1"/>
          </w:tcPr>
          <w:p w14:paraId="437B1BAC" w14:textId="77777777" w:rsidR="00A3266D" w:rsidRPr="00E000E6" w:rsidRDefault="00A3266D" w:rsidP="006F3438">
            <w:pPr>
              <w:pStyle w:val="prastasiniatinklio"/>
              <w:spacing w:before="0" w:beforeAutospacing="0" w:after="0" w:afterAutospacing="0"/>
              <w:ind w:right="-107"/>
              <w:rPr>
                <w:rFonts w:ascii="Times New Roman" w:hAnsi="Times New Roman" w:cs="Times New Roman"/>
                <w:color w:val="auto"/>
                <w:sz w:val="24"/>
                <w:szCs w:val="24"/>
              </w:rPr>
            </w:pPr>
            <w:r w:rsidRPr="00E000E6">
              <w:rPr>
                <w:rFonts w:ascii="Times New Roman" w:hAnsi="Times New Roman" w:cs="Times New Roman"/>
                <w:color w:val="auto"/>
                <w:sz w:val="24"/>
                <w:szCs w:val="24"/>
              </w:rPr>
              <w:t>3. Programa „Vaisių ir daržovių bei pieno ir pieno produktų vartojimo skatinimo vaikų ugdymo įstaigose“ (pieno produktų tiekimas)</w:t>
            </w:r>
          </w:p>
        </w:tc>
        <w:tc>
          <w:tcPr>
            <w:tcW w:w="1701" w:type="dxa"/>
            <w:shd w:val="clear" w:color="auto" w:fill="FFFFFF" w:themeFill="background1"/>
          </w:tcPr>
          <w:p w14:paraId="64E17744"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662,08</w:t>
            </w:r>
          </w:p>
        </w:tc>
      </w:tr>
      <w:tr w:rsidR="00E000E6" w:rsidRPr="00E000E6" w14:paraId="4AA3C393" w14:textId="77777777" w:rsidTr="00A3266D">
        <w:trPr>
          <w:cantSplit/>
          <w:trHeight w:val="372"/>
        </w:trPr>
        <w:tc>
          <w:tcPr>
            <w:tcW w:w="8279" w:type="dxa"/>
            <w:shd w:val="clear" w:color="auto" w:fill="FFFFFF" w:themeFill="background1"/>
          </w:tcPr>
          <w:p w14:paraId="511A1474" w14:textId="77777777" w:rsidR="00A3266D" w:rsidRPr="00E000E6" w:rsidRDefault="00A3266D" w:rsidP="006F3438">
            <w:pPr>
              <w:pStyle w:val="prastasiniatinklio"/>
              <w:spacing w:before="0" w:beforeAutospacing="0" w:after="0" w:afterAutospacing="0"/>
              <w:ind w:right="-107"/>
              <w:rPr>
                <w:rFonts w:ascii="Times New Roman" w:hAnsi="Times New Roman" w:cs="Times New Roman"/>
                <w:color w:val="auto"/>
                <w:sz w:val="24"/>
                <w:szCs w:val="24"/>
              </w:rPr>
            </w:pPr>
            <w:r w:rsidRPr="00E000E6">
              <w:rPr>
                <w:rFonts w:ascii="Times New Roman" w:hAnsi="Times New Roman" w:cs="Times New Roman"/>
                <w:color w:val="auto"/>
                <w:sz w:val="24"/>
                <w:szCs w:val="24"/>
              </w:rPr>
              <w:lastRenderedPageBreak/>
              <w:t>4. Programa „Vaisių ir daržovių bei pieno ir pieno produktų vartojimo skatinimo vaikų ugdymo įstaigose“ (vaisių tiekimas)</w:t>
            </w:r>
          </w:p>
        </w:tc>
        <w:tc>
          <w:tcPr>
            <w:tcW w:w="1701" w:type="dxa"/>
            <w:shd w:val="clear" w:color="auto" w:fill="FFFFFF" w:themeFill="background1"/>
          </w:tcPr>
          <w:p w14:paraId="708F75B6"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616,08</w:t>
            </w:r>
          </w:p>
        </w:tc>
      </w:tr>
      <w:tr w:rsidR="00E000E6" w:rsidRPr="00E000E6" w14:paraId="290CEFF5" w14:textId="77777777" w:rsidTr="00A3266D">
        <w:trPr>
          <w:cantSplit/>
          <w:trHeight w:val="485"/>
        </w:trPr>
        <w:tc>
          <w:tcPr>
            <w:tcW w:w="8279" w:type="dxa"/>
            <w:shd w:val="clear" w:color="auto" w:fill="FFFFFF" w:themeFill="background1"/>
          </w:tcPr>
          <w:p w14:paraId="0792AD02"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5. „Tūkstantmečio mokyklų“ programos Ignalinos rajono savivaldybės mokyklų 2–4 klasių mokinių mokymo plaukti programa</w:t>
            </w:r>
          </w:p>
        </w:tc>
        <w:tc>
          <w:tcPr>
            <w:tcW w:w="1701" w:type="dxa"/>
            <w:shd w:val="clear" w:color="auto" w:fill="FFFFFF" w:themeFill="background1"/>
          </w:tcPr>
          <w:p w14:paraId="2103C799"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2580,00</w:t>
            </w:r>
          </w:p>
        </w:tc>
      </w:tr>
      <w:tr w:rsidR="00E000E6" w:rsidRPr="00E000E6" w14:paraId="2BB6DA83" w14:textId="77777777" w:rsidTr="00A3266D">
        <w:trPr>
          <w:cantSplit/>
          <w:trHeight w:val="247"/>
        </w:trPr>
        <w:tc>
          <w:tcPr>
            <w:tcW w:w="8279" w:type="dxa"/>
          </w:tcPr>
          <w:p w14:paraId="705E4665"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6. Projektas „Savanorystė – žmogaus prigimtis“ („</w:t>
            </w:r>
            <w:proofErr w:type="spellStart"/>
            <w:r w:rsidRPr="00E000E6">
              <w:rPr>
                <w:rFonts w:ascii="Times New Roman" w:hAnsi="Times New Roman"/>
                <w:sz w:val="24"/>
                <w:szCs w:val="24"/>
                <w:lang w:eastAsia="lt-LT"/>
              </w:rPr>
              <w:t>Human</w:t>
            </w:r>
            <w:proofErr w:type="spellEnd"/>
            <w:r w:rsidRPr="00E000E6">
              <w:rPr>
                <w:rFonts w:ascii="Times New Roman" w:hAnsi="Times New Roman"/>
                <w:sz w:val="24"/>
                <w:szCs w:val="24"/>
                <w:lang w:eastAsia="lt-LT"/>
              </w:rPr>
              <w:t xml:space="preserve"> – </w:t>
            </w:r>
            <w:proofErr w:type="spellStart"/>
            <w:r w:rsidRPr="00E000E6">
              <w:rPr>
                <w:rFonts w:ascii="Times New Roman" w:hAnsi="Times New Roman"/>
                <w:sz w:val="24"/>
                <w:szCs w:val="24"/>
                <w:lang w:eastAsia="lt-LT"/>
              </w:rPr>
              <w:t>Nature</w:t>
            </w:r>
            <w:proofErr w:type="spellEnd"/>
            <w:r w:rsidRPr="00E000E6">
              <w:rPr>
                <w:rFonts w:ascii="Times New Roman" w:hAnsi="Times New Roman"/>
                <w:sz w:val="24"/>
                <w:szCs w:val="24"/>
                <w:lang w:eastAsia="lt-LT"/>
              </w:rPr>
              <w:t xml:space="preserve"> – </w:t>
            </w:r>
            <w:proofErr w:type="spellStart"/>
            <w:r w:rsidRPr="00E000E6">
              <w:rPr>
                <w:rFonts w:ascii="Times New Roman" w:hAnsi="Times New Roman"/>
                <w:sz w:val="24"/>
                <w:szCs w:val="24"/>
                <w:lang w:eastAsia="lt-LT"/>
              </w:rPr>
              <w:t>Volunteer</w:t>
            </w:r>
            <w:proofErr w:type="spellEnd"/>
            <w:r w:rsidRPr="00E000E6">
              <w:rPr>
                <w:rFonts w:ascii="Times New Roman" w:hAnsi="Times New Roman"/>
                <w:sz w:val="24"/>
                <w:szCs w:val="24"/>
                <w:lang w:eastAsia="lt-LT"/>
              </w:rPr>
              <w:t xml:space="preserve">“) </w:t>
            </w:r>
          </w:p>
        </w:tc>
        <w:tc>
          <w:tcPr>
            <w:tcW w:w="1701" w:type="dxa"/>
          </w:tcPr>
          <w:p w14:paraId="6BBF79F7"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bdr w:val="none" w:sz="0" w:space="0" w:color="auto" w:frame="1"/>
                <w:lang w:eastAsia="lt-LT"/>
              </w:rPr>
              <w:t>-</w:t>
            </w:r>
          </w:p>
        </w:tc>
      </w:tr>
      <w:tr w:rsidR="00E000E6" w:rsidRPr="00E000E6" w14:paraId="377707D6" w14:textId="77777777" w:rsidTr="00A3266D">
        <w:trPr>
          <w:cantSplit/>
          <w:trHeight w:val="237"/>
        </w:trPr>
        <w:tc>
          <w:tcPr>
            <w:tcW w:w="8279" w:type="dxa"/>
          </w:tcPr>
          <w:p w14:paraId="20E9AF14"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7. Tarptautinė gamtosauginių mokyklų programa</w:t>
            </w:r>
          </w:p>
        </w:tc>
        <w:tc>
          <w:tcPr>
            <w:tcW w:w="1701" w:type="dxa"/>
          </w:tcPr>
          <w:p w14:paraId="3FEE63CA"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bdr w:val="none" w:sz="0" w:space="0" w:color="auto" w:frame="1"/>
                <w:lang w:eastAsia="lt-LT"/>
              </w:rPr>
              <w:t>115,00</w:t>
            </w:r>
          </w:p>
        </w:tc>
      </w:tr>
      <w:tr w:rsidR="00E000E6" w:rsidRPr="00E000E6" w14:paraId="789C0BDB" w14:textId="77777777" w:rsidTr="00A3266D">
        <w:trPr>
          <w:cantSplit/>
          <w:trHeight w:val="99"/>
        </w:trPr>
        <w:tc>
          <w:tcPr>
            <w:tcW w:w="8279" w:type="dxa"/>
          </w:tcPr>
          <w:p w14:paraId="6C747335"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8. Projektas „Olimpinis mėnuo 2023“</w:t>
            </w:r>
          </w:p>
        </w:tc>
        <w:tc>
          <w:tcPr>
            <w:tcW w:w="1701" w:type="dxa"/>
          </w:tcPr>
          <w:p w14:paraId="4A74A99F"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03DBB65D" w14:textId="77777777" w:rsidTr="00A3266D">
        <w:trPr>
          <w:cantSplit/>
          <w:trHeight w:val="103"/>
        </w:trPr>
        <w:tc>
          <w:tcPr>
            <w:tcW w:w="8279" w:type="dxa"/>
            <w:shd w:val="clear" w:color="auto" w:fill="FFFFFF" w:themeFill="background1"/>
          </w:tcPr>
          <w:p w14:paraId="157FBB42"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9. Projektas „Mes rūšiuojam“</w:t>
            </w:r>
          </w:p>
        </w:tc>
        <w:tc>
          <w:tcPr>
            <w:tcW w:w="1701" w:type="dxa"/>
          </w:tcPr>
          <w:p w14:paraId="603F9FA0"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5EE46B62" w14:textId="77777777" w:rsidTr="00A3266D">
        <w:trPr>
          <w:cantSplit/>
          <w:trHeight w:val="93"/>
        </w:trPr>
        <w:tc>
          <w:tcPr>
            <w:tcW w:w="8279" w:type="dxa"/>
          </w:tcPr>
          <w:p w14:paraId="1EEFBD38"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10. Pilietinė iniciatyva „Tolerancijos žibintas“</w:t>
            </w:r>
          </w:p>
        </w:tc>
        <w:tc>
          <w:tcPr>
            <w:tcW w:w="1701" w:type="dxa"/>
          </w:tcPr>
          <w:p w14:paraId="6E3ABFFE"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1A7D6121" w14:textId="77777777" w:rsidTr="00A3266D">
        <w:trPr>
          <w:cantSplit/>
          <w:trHeight w:val="97"/>
        </w:trPr>
        <w:tc>
          <w:tcPr>
            <w:tcW w:w="8279" w:type="dxa"/>
          </w:tcPr>
          <w:p w14:paraId="7BF86F08"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11. Paramos akcija „Gerojo lašelio draugai“</w:t>
            </w:r>
          </w:p>
        </w:tc>
        <w:tc>
          <w:tcPr>
            <w:tcW w:w="1701" w:type="dxa"/>
          </w:tcPr>
          <w:p w14:paraId="04C87D59"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269541CB" w14:textId="77777777" w:rsidTr="00A3266D">
        <w:trPr>
          <w:cantSplit/>
          <w:trHeight w:val="87"/>
        </w:trPr>
        <w:tc>
          <w:tcPr>
            <w:tcW w:w="8279" w:type="dxa"/>
          </w:tcPr>
          <w:p w14:paraId="5703DF64"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12. Tarptautinė ankstyvosios prevencijos programa „Obuolio draugai“</w:t>
            </w:r>
          </w:p>
        </w:tc>
        <w:tc>
          <w:tcPr>
            <w:tcW w:w="1701" w:type="dxa"/>
          </w:tcPr>
          <w:p w14:paraId="4A9DE634"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51C54A02" w14:textId="77777777" w:rsidTr="00A3266D">
        <w:trPr>
          <w:cantSplit/>
          <w:trHeight w:val="91"/>
        </w:trPr>
        <w:tc>
          <w:tcPr>
            <w:tcW w:w="8279" w:type="dxa"/>
          </w:tcPr>
          <w:p w14:paraId="4709C79C"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13. Tarptautinė ankstyvosios prevencijos programa „</w:t>
            </w:r>
            <w:proofErr w:type="spellStart"/>
            <w:r w:rsidRPr="00E000E6">
              <w:rPr>
                <w:rFonts w:ascii="Times New Roman" w:hAnsi="Times New Roman"/>
                <w:sz w:val="24"/>
                <w:szCs w:val="24"/>
                <w:lang w:eastAsia="lt-LT"/>
              </w:rPr>
              <w:t>Zipio</w:t>
            </w:r>
            <w:proofErr w:type="spellEnd"/>
            <w:r w:rsidRPr="00E000E6">
              <w:rPr>
                <w:rFonts w:ascii="Times New Roman" w:hAnsi="Times New Roman"/>
                <w:sz w:val="24"/>
                <w:szCs w:val="24"/>
                <w:lang w:eastAsia="lt-LT"/>
              </w:rPr>
              <w:t xml:space="preserve"> draugai“</w:t>
            </w:r>
          </w:p>
        </w:tc>
        <w:tc>
          <w:tcPr>
            <w:tcW w:w="1701" w:type="dxa"/>
          </w:tcPr>
          <w:p w14:paraId="5D3B94B8"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2C0ECB8E" w14:textId="77777777" w:rsidTr="00A3266D">
        <w:trPr>
          <w:cantSplit/>
          <w:trHeight w:val="81"/>
        </w:trPr>
        <w:tc>
          <w:tcPr>
            <w:tcW w:w="8279" w:type="dxa"/>
          </w:tcPr>
          <w:p w14:paraId="18B50F89"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14. Ankstyvosios prevencijos ir vaikų socialinių įgūdžių ugdymo programa „Įveikiame kartu“</w:t>
            </w:r>
          </w:p>
        </w:tc>
        <w:tc>
          <w:tcPr>
            <w:tcW w:w="1701" w:type="dxa"/>
          </w:tcPr>
          <w:p w14:paraId="7521C851"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7C808152" w14:textId="77777777" w:rsidTr="00A3266D">
        <w:trPr>
          <w:cantSplit/>
          <w:trHeight w:val="227"/>
        </w:trPr>
        <w:tc>
          <w:tcPr>
            <w:tcW w:w="8279" w:type="dxa"/>
          </w:tcPr>
          <w:p w14:paraId="4EA3D170"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rPr>
              <w:t>15. Programa „Paauglystės kryžkelės: gyvenimo įgūdžių ugdymas“</w:t>
            </w:r>
          </w:p>
        </w:tc>
        <w:tc>
          <w:tcPr>
            <w:tcW w:w="1701" w:type="dxa"/>
          </w:tcPr>
          <w:p w14:paraId="7DA6A122"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195DCA64" w14:textId="77777777" w:rsidTr="00A3266D">
        <w:trPr>
          <w:cantSplit/>
          <w:trHeight w:val="89"/>
        </w:trPr>
        <w:tc>
          <w:tcPr>
            <w:tcW w:w="8279" w:type="dxa"/>
          </w:tcPr>
          <w:p w14:paraId="68EE1D40" w14:textId="77777777" w:rsidR="00A3266D" w:rsidRPr="00E000E6" w:rsidRDefault="00A3266D" w:rsidP="006F3438">
            <w:pPr>
              <w:spacing w:after="0" w:line="240" w:lineRule="auto"/>
              <w:textAlignment w:val="baseline"/>
              <w:rPr>
                <w:rFonts w:ascii="Times New Roman" w:hAnsi="Times New Roman"/>
                <w:sz w:val="24"/>
                <w:szCs w:val="24"/>
              </w:rPr>
            </w:pPr>
            <w:r w:rsidRPr="00E000E6">
              <w:rPr>
                <w:rFonts w:ascii="Times New Roman" w:hAnsi="Times New Roman"/>
                <w:sz w:val="24"/>
                <w:szCs w:val="24"/>
              </w:rPr>
              <w:t>16. Projektas „Atšvaitų naudojimas mokyklose“</w:t>
            </w:r>
          </w:p>
        </w:tc>
        <w:tc>
          <w:tcPr>
            <w:tcW w:w="1701" w:type="dxa"/>
          </w:tcPr>
          <w:p w14:paraId="11E500D6"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27CF73B0" w14:textId="77777777" w:rsidTr="00A3266D">
        <w:trPr>
          <w:cantSplit/>
          <w:trHeight w:val="221"/>
        </w:trPr>
        <w:tc>
          <w:tcPr>
            <w:tcW w:w="8279" w:type="dxa"/>
          </w:tcPr>
          <w:p w14:paraId="3E2A1E18" w14:textId="77777777" w:rsidR="00A3266D" w:rsidRPr="00E000E6" w:rsidRDefault="00A3266D" w:rsidP="006F3438">
            <w:pPr>
              <w:spacing w:after="0" w:line="240" w:lineRule="auto"/>
              <w:textAlignment w:val="baseline"/>
              <w:rPr>
                <w:rFonts w:ascii="Times New Roman" w:hAnsi="Times New Roman"/>
                <w:sz w:val="24"/>
                <w:szCs w:val="24"/>
              </w:rPr>
            </w:pPr>
            <w:r w:rsidRPr="00E000E6">
              <w:rPr>
                <w:rFonts w:ascii="Times New Roman" w:hAnsi="Times New Roman"/>
                <w:sz w:val="24"/>
                <w:szCs w:val="24"/>
              </w:rPr>
              <w:t>17. Socialinė akcija „Apsaugokime mūsų ateitį“</w:t>
            </w:r>
          </w:p>
        </w:tc>
        <w:tc>
          <w:tcPr>
            <w:tcW w:w="1701" w:type="dxa"/>
          </w:tcPr>
          <w:p w14:paraId="70D1484C"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072EFF44" w14:textId="77777777" w:rsidTr="00A3266D">
        <w:trPr>
          <w:cantSplit/>
          <w:trHeight w:val="211"/>
        </w:trPr>
        <w:tc>
          <w:tcPr>
            <w:tcW w:w="8279" w:type="dxa"/>
            <w:shd w:val="clear" w:color="auto" w:fill="auto"/>
          </w:tcPr>
          <w:p w14:paraId="5C95E5F3"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rPr>
              <w:t xml:space="preserve">18. Projektas „Solidarumo bėgimas“ </w:t>
            </w:r>
          </w:p>
        </w:tc>
        <w:tc>
          <w:tcPr>
            <w:tcW w:w="1701" w:type="dxa"/>
            <w:shd w:val="clear" w:color="auto" w:fill="auto"/>
          </w:tcPr>
          <w:p w14:paraId="7DA39243" w14:textId="77777777" w:rsidR="00A3266D" w:rsidRPr="00E000E6" w:rsidRDefault="00A3266D" w:rsidP="006F3438">
            <w:pPr>
              <w:spacing w:after="0" w:line="240" w:lineRule="auto"/>
              <w:ind w:hanging="31"/>
              <w:jc w:val="center"/>
              <w:textAlignment w:val="baseline"/>
              <w:rPr>
                <w:rFonts w:ascii="Times New Roman" w:hAnsi="Times New Roman"/>
                <w:sz w:val="24"/>
                <w:szCs w:val="24"/>
              </w:rPr>
            </w:pPr>
            <w:r w:rsidRPr="00E000E6">
              <w:rPr>
                <w:rFonts w:ascii="Times New Roman" w:hAnsi="Times New Roman"/>
                <w:sz w:val="24"/>
                <w:szCs w:val="24"/>
              </w:rPr>
              <w:t>-</w:t>
            </w:r>
          </w:p>
        </w:tc>
      </w:tr>
      <w:tr w:rsidR="00E000E6" w:rsidRPr="00E000E6" w14:paraId="7A53AA9E" w14:textId="77777777" w:rsidTr="00A3266D">
        <w:trPr>
          <w:cantSplit/>
          <w:trHeight w:val="73"/>
        </w:trPr>
        <w:tc>
          <w:tcPr>
            <w:tcW w:w="8279" w:type="dxa"/>
            <w:shd w:val="clear" w:color="auto" w:fill="auto"/>
          </w:tcPr>
          <w:p w14:paraId="31038EF9"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19. Vasaros stovykla socialiai remtiniems vaikams</w:t>
            </w:r>
          </w:p>
        </w:tc>
        <w:tc>
          <w:tcPr>
            <w:tcW w:w="1701" w:type="dxa"/>
            <w:shd w:val="clear" w:color="auto" w:fill="auto"/>
          </w:tcPr>
          <w:p w14:paraId="7090B3EE" w14:textId="77777777" w:rsidR="00A3266D" w:rsidRPr="00E000E6" w:rsidRDefault="00A3266D" w:rsidP="006F3438">
            <w:pPr>
              <w:spacing w:after="0" w:line="240" w:lineRule="auto"/>
              <w:ind w:hanging="108"/>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374,64</w:t>
            </w:r>
          </w:p>
        </w:tc>
      </w:tr>
      <w:tr w:rsidR="00E000E6" w:rsidRPr="00E000E6" w14:paraId="3BFE5AB2" w14:textId="77777777" w:rsidTr="00A3266D">
        <w:trPr>
          <w:cantSplit/>
          <w:trHeight w:val="205"/>
        </w:trPr>
        <w:tc>
          <w:tcPr>
            <w:tcW w:w="8279" w:type="dxa"/>
            <w:shd w:val="clear" w:color="auto" w:fill="auto"/>
          </w:tcPr>
          <w:p w14:paraId="76C564A8"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rPr>
              <w:t>20. Projektas „Šiaurės šalių literatūros savaitė“</w:t>
            </w:r>
          </w:p>
        </w:tc>
        <w:tc>
          <w:tcPr>
            <w:tcW w:w="1701" w:type="dxa"/>
            <w:shd w:val="clear" w:color="auto" w:fill="auto"/>
          </w:tcPr>
          <w:p w14:paraId="0DB38B94"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04605DCF" w14:textId="77777777" w:rsidTr="00A3266D">
        <w:trPr>
          <w:cantSplit/>
          <w:trHeight w:val="209"/>
        </w:trPr>
        <w:tc>
          <w:tcPr>
            <w:tcW w:w="8279" w:type="dxa"/>
            <w:shd w:val="clear" w:color="auto" w:fill="auto"/>
          </w:tcPr>
          <w:p w14:paraId="27EA45C4"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21. Visuotinė atvirų durų diena tėvų darbovietėse „Šok į tėvų klumpes“</w:t>
            </w:r>
          </w:p>
        </w:tc>
        <w:tc>
          <w:tcPr>
            <w:tcW w:w="1701" w:type="dxa"/>
            <w:shd w:val="clear" w:color="auto" w:fill="auto"/>
          </w:tcPr>
          <w:p w14:paraId="618347A5"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0A1342E0" w14:textId="77777777" w:rsidTr="00A3266D">
        <w:trPr>
          <w:cantSplit/>
          <w:trHeight w:val="268"/>
        </w:trPr>
        <w:tc>
          <w:tcPr>
            <w:tcW w:w="8279" w:type="dxa"/>
            <w:shd w:val="clear" w:color="auto" w:fill="FFFFFF" w:themeFill="background1"/>
          </w:tcPr>
          <w:p w14:paraId="7FFB9201"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22. Lietuvos mokinių kultūros pažinimo ir naudojimo įpročius stiprinanti programa  Kultūros pasas</w:t>
            </w:r>
          </w:p>
        </w:tc>
        <w:tc>
          <w:tcPr>
            <w:tcW w:w="1701" w:type="dxa"/>
            <w:shd w:val="clear" w:color="auto" w:fill="FFFFFF" w:themeFill="background1"/>
          </w:tcPr>
          <w:p w14:paraId="711D3F53"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2150,00</w:t>
            </w:r>
          </w:p>
        </w:tc>
      </w:tr>
      <w:tr w:rsidR="00E000E6" w:rsidRPr="00E000E6" w14:paraId="325F71A9" w14:textId="77777777" w:rsidTr="00A3266D">
        <w:trPr>
          <w:cantSplit/>
          <w:trHeight w:val="273"/>
        </w:trPr>
        <w:tc>
          <w:tcPr>
            <w:tcW w:w="8279" w:type="dxa"/>
            <w:shd w:val="clear" w:color="auto" w:fill="FFFFFF" w:themeFill="background1"/>
          </w:tcPr>
          <w:p w14:paraId="1FF93842"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23. Vertimų ir iliustracijų projektas „Tavo žvilgsnis“</w:t>
            </w:r>
          </w:p>
        </w:tc>
        <w:tc>
          <w:tcPr>
            <w:tcW w:w="1701" w:type="dxa"/>
            <w:shd w:val="clear" w:color="auto" w:fill="FFFFFF" w:themeFill="background1"/>
          </w:tcPr>
          <w:p w14:paraId="36F00E40"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75,00</w:t>
            </w:r>
          </w:p>
        </w:tc>
      </w:tr>
      <w:tr w:rsidR="00E000E6" w:rsidRPr="00E000E6" w14:paraId="30483D0F" w14:textId="77777777" w:rsidTr="00A3266D">
        <w:trPr>
          <w:cantSplit/>
          <w:trHeight w:val="276"/>
        </w:trPr>
        <w:tc>
          <w:tcPr>
            <w:tcW w:w="8279" w:type="dxa"/>
            <w:shd w:val="clear" w:color="auto" w:fill="auto"/>
          </w:tcPr>
          <w:p w14:paraId="12983405"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24. Konkursas „</w:t>
            </w:r>
            <w:proofErr w:type="spellStart"/>
            <w:r w:rsidRPr="00E000E6">
              <w:rPr>
                <w:rFonts w:ascii="Times New Roman" w:hAnsi="Times New Roman"/>
                <w:sz w:val="24"/>
                <w:szCs w:val="24"/>
                <w:lang w:eastAsia="lt-LT"/>
              </w:rPr>
              <w:t>Olympis</w:t>
            </w:r>
            <w:proofErr w:type="spellEnd"/>
            <w:r w:rsidRPr="00E000E6">
              <w:rPr>
                <w:rFonts w:ascii="Times New Roman" w:hAnsi="Times New Roman"/>
                <w:sz w:val="24"/>
                <w:szCs w:val="24"/>
                <w:lang w:eastAsia="lt-LT"/>
              </w:rPr>
              <w:t>“</w:t>
            </w:r>
          </w:p>
        </w:tc>
        <w:tc>
          <w:tcPr>
            <w:tcW w:w="1701" w:type="dxa"/>
            <w:shd w:val="clear" w:color="auto" w:fill="auto"/>
          </w:tcPr>
          <w:p w14:paraId="74104C33"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428,00</w:t>
            </w:r>
          </w:p>
        </w:tc>
      </w:tr>
      <w:tr w:rsidR="00E000E6" w:rsidRPr="00E000E6" w14:paraId="133B111A" w14:textId="77777777" w:rsidTr="00A3266D">
        <w:trPr>
          <w:cantSplit/>
          <w:trHeight w:val="125"/>
        </w:trPr>
        <w:tc>
          <w:tcPr>
            <w:tcW w:w="8279" w:type="dxa"/>
            <w:shd w:val="clear" w:color="auto" w:fill="auto"/>
          </w:tcPr>
          <w:p w14:paraId="5E5B3E17"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25. Tarptautinis matematikos konkursas „Kengūra“</w:t>
            </w:r>
          </w:p>
        </w:tc>
        <w:tc>
          <w:tcPr>
            <w:tcW w:w="1701" w:type="dxa"/>
            <w:shd w:val="clear" w:color="auto" w:fill="auto"/>
          </w:tcPr>
          <w:p w14:paraId="6D69E9CB"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22,00</w:t>
            </w:r>
          </w:p>
        </w:tc>
      </w:tr>
      <w:tr w:rsidR="00E000E6" w:rsidRPr="00E000E6" w14:paraId="2CBA72A5" w14:textId="77777777" w:rsidTr="00A3266D">
        <w:trPr>
          <w:cantSplit/>
          <w:trHeight w:val="128"/>
        </w:trPr>
        <w:tc>
          <w:tcPr>
            <w:tcW w:w="8279" w:type="dxa"/>
          </w:tcPr>
          <w:p w14:paraId="5C0BCBC4"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26. </w:t>
            </w:r>
            <w:hyperlink r:id="rId12" w:tooltip="bebraslt" w:history="1">
              <w:r w:rsidRPr="00E000E6">
                <w:rPr>
                  <w:rFonts w:ascii="Times New Roman" w:hAnsi="Times New Roman"/>
                  <w:sz w:val="24"/>
                  <w:szCs w:val="24"/>
                  <w:bdr w:val="none" w:sz="0" w:space="0" w:color="auto" w:frame="1"/>
                  <w:lang w:eastAsia="lt-LT"/>
                </w:rPr>
                <w:t xml:space="preserve">Informatikos ir </w:t>
              </w:r>
              <w:proofErr w:type="spellStart"/>
              <w:r w:rsidRPr="00E000E6">
                <w:rPr>
                  <w:rFonts w:ascii="Times New Roman" w:hAnsi="Times New Roman"/>
                  <w:sz w:val="24"/>
                  <w:szCs w:val="24"/>
                  <w:bdr w:val="none" w:sz="0" w:space="0" w:color="auto" w:frame="1"/>
                  <w:lang w:eastAsia="lt-LT"/>
                </w:rPr>
                <w:t>informatinio</w:t>
              </w:r>
              <w:proofErr w:type="spellEnd"/>
              <w:r w:rsidRPr="00E000E6">
                <w:rPr>
                  <w:rFonts w:ascii="Times New Roman" w:hAnsi="Times New Roman"/>
                  <w:sz w:val="24"/>
                  <w:szCs w:val="24"/>
                  <w:bdr w:val="none" w:sz="0" w:space="0" w:color="auto" w:frame="1"/>
                  <w:lang w:eastAsia="lt-LT"/>
                </w:rPr>
                <w:t xml:space="preserve"> mąstymo konkursas „Bebras“</w:t>
              </w:r>
            </w:hyperlink>
          </w:p>
        </w:tc>
        <w:tc>
          <w:tcPr>
            <w:tcW w:w="1701" w:type="dxa"/>
          </w:tcPr>
          <w:p w14:paraId="4B94F652"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3B2BE331" w14:textId="77777777" w:rsidTr="00A3266D">
        <w:trPr>
          <w:cantSplit/>
          <w:trHeight w:val="118"/>
        </w:trPr>
        <w:tc>
          <w:tcPr>
            <w:tcW w:w="8279" w:type="dxa"/>
          </w:tcPr>
          <w:p w14:paraId="07CCE907"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27. Projektas „Tekstilė animacijoje – 2“</w:t>
            </w:r>
          </w:p>
        </w:tc>
        <w:tc>
          <w:tcPr>
            <w:tcW w:w="1701" w:type="dxa"/>
          </w:tcPr>
          <w:p w14:paraId="5B147726" w14:textId="77777777" w:rsidR="00A3266D" w:rsidRPr="00E000E6" w:rsidRDefault="00A3266D" w:rsidP="006F3438">
            <w:pPr>
              <w:spacing w:after="0" w:line="240" w:lineRule="auto"/>
              <w:jc w:val="center"/>
              <w:rPr>
                <w:rFonts w:ascii="Times New Roman" w:hAnsi="Times New Roman"/>
                <w:sz w:val="24"/>
                <w:szCs w:val="24"/>
              </w:rPr>
            </w:pPr>
            <w:r w:rsidRPr="00E000E6">
              <w:rPr>
                <w:rFonts w:ascii="Times New Roman" w:hAnsi="Times New Roman"/>
                <w:sz w:val="24"/>
                <w:szCs w:val="24"/>
                <w:bdr w:val="none" w:sz="0" w:space="0" w:color="auto" w:frame="1"/>
                <w:lang w:eastAsia="lt-LT"/>
              </w:rPr>
              <w:t>10,00</w:t>
            </w:r>
          </w:p>
        </w:tc>
      </w:tr>
      <w:tr w:rsidR="00E000E6" w:rsidRPr="00E000E6" w14:paraId="0FCB6214" w14:textId="77777777" w:rsidTr="00A3266D">
        <w:trPr>
          <w:cantSplit/>
          <w:trHeight w:val="107"/>
        </w:trPr>
        <w:tc>
          <w:tcPr>
            <w:tcW w:w="8279" w:type="dxa"/>
          </w:tcPr>
          <w:p w14:paraId="1DB7A858"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28. Olimpiada KINGS, projektas KINGS LYGA</w:t>
            </w:r>
          </w:p>
        </w:tc>
        <w:tc>
          <w:tcPr>
            <w:tcW w:w="1701" w:type="dxa"/>
          </w:tcPr>
          <w:p w14:paraId="29C1EDC5" w14:textId="77777777" w:rsidR="00A3266D" w:rsidRPr="00E000E6" w:rsidRDefault="00A3266D" w:rsidP="006F3438">
            <w:pPr>
              <w:spacing w:after="0" w:line="240" w:lineRule="auto"/>
              <w:ind w:hanging="31"/>
              <w:jc w:val="center"/>
              <w:textAlignment w:val="baseline"/>
              <w:rPr>
                <w:rFonts w:ascii="Times New Roman" w:hAnsi="Times New Roman"/>
                <w:sz w:val="24"/>
                <w:szCs w:val="24"/>
                <w:lang w:eastAsia="lt-LT"/>
              </w:rPr>
            </w:pPr>
            <w:r w:rsidRPr="00E000E6">
              <w:rPr>
                <w:rFonts w:ascii="Times New Roman" w:hAnsi="Times New Roman"/>
                <w:sz w:val="24"/>
                <w:szCs w:val="24"/>
                <w:lang w:eastAsia="lt-LT"/>
              </w:rPr>
              <w:t>50,00</w:t>
            </w:r>
          </w:p>
        </w:tc>
      </w:tr>
      <w:tr w:rsidR="00E000E6" w:rsidRPr="00E000E6" w14:paraId="621A7935" w14:textId="77777777" w:rsidTr="00A3266D">
        <w:trPr>
          <w:cantSplit/>
          <w:trHeight w:val="112"/>
        </w:trPr>
        <w:tc>
          <w:tcPr>
            <w:tcW w:w="8279" w:type="dxa"/>
          </w:tcPr>
          <w:p w14:paraId="087E65FF" w14:textId="77777777" w:rsidR="00A3266D" w:rsidRPr="00E000E6" w:rsidRDefault="00A3266D" w:rsidP="006F3438">
            <w:pPr>
              <w:spacing w:after="0" w:line="240" w:lineRule="auto"/>
              <w:textAlignment w:val="baseline"/>
              <w:rPr>
                <w:rFonts w:ascii="Times New Roman" w:hAnsi="Times New Roman"/>
                <w:sz w:val="24"/>
                <w:szCs w:val="24"/>
                <w:lang w:eastAsia="lt-LT"/>
              </w:rPr>
            </w:pPr>
            <w:r w:rsidRPr="00E000E6">
              <w:rPr>
                <w:rFonts w:ascii="Times New Roman" w:hAnsi="Times New Roman"/>
                <w:sz w:val="24"/>
                <w:szCs w:val="24"/>
                <w:lang w:eastAsia="lt-LT"/>
              </w:rPr>
              <w:t>29. Projektų „Parama maisto produktais IV“, „Parama higienos prekėmis“ priemonių vykdymas</w:t>
            </w:r>
          </w:p>
        </w:tc>
        <w:tc>
          <w:tcPr>
            <w:tcW w:w="1701" w:type="dxa"/>
          </w:tcPr>
          <w:p w14:paraId="741B9B1C"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lang w:eastAsia="lt-LT"/>
              </w:rPr>
              <w:t>1052,96</w:t>
            </w:r>
          </w:p>
        </w:tc>
      </w:tr>
      <w:tr w:rsidR="00E000E6" w:rsidRPr="00E000E6" w14:paraId="0CF37029" w14:textId="77777777" w:rsidTr="00A3266D">
        <w:trPr>
          <w:cantSplit/>
          <w:trHeight w:val="115"/>
        </w:trPr>
        <w:tc>
          <w:tcPr>
            <w:tcW w:w="8279" w:type="dxa"/>
            <w:shd w:val="clear" w:color="auto" w:fill="FFFFFF" w:themeFill="background1"/>
          </w:tcPr>
          <w:p w14:paraId="2CA8BFCB"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30. Projektas „Knyga – geriausias draugas“</w:t>
            </w:r>
          </w:p>
        </w:tc>
        <w:tc>
          <w:tcPr>
            <w:tcW w:w="1701" w:type="dxa"/>
            <w:shd w:val="clear" w:color="auto" w:fill="FFFFFF" w:themeFill="background1"/>
          </w:tcPr>
          <w:p w14:paraId="60D2AAE8"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295E5FAD" w14:textId="77777777" w:rsidTr="00A3266D">
        <w:trPr>
          <w:cantSplit/>
          <w:trHeight w:val="106"/>
        </w:trPr>
        <w:tc>
          <w:tcPr>
            <w:tcW w:w="8279" w:type="dxa"/>
          </w:tcPr>
          <w:p w14:paraId="72227B41"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 xml:space="preserve">31. Projektas „Ö kaip vokiškai?“ </w:t>
            </w:r>
          </w:p>
        </w:tc>
        <w:tc>
          <w:tcPr>
            <w:tcW w:w="1701" w:type="dxa"/>
          </w:tcPr>
          <w:p w14:paraId="2FDF6CD1"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38708C88" w14:textId="77777777" w:rsidTr="00A3266D">
        <w:trPr>
          <w:cantSplit/>
          <w:trHeight w:val="548"/>
        </w:trPr>
        <w:tc>
          <w:tcPr>
            <w:tcW w:w="8279" w:type="dxa"/>
          </w:tcPr>
          <w:p w14:paraId="248929D8"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32. Programos „Erasmus+“ 1 pagrindinio veiksmo bendrojo ugdymo mobilumo projektas „Tarpkultūrinės partnerystės plėtimas“</w:t>
            </w:r>
          </w:p>
        </w:tc>
        <w:tc>
          <w:tcPr>
            <w:tcW w:w="1701" w:type="dxa"/>
          </w:tcPr>
          <w:p w14:paraId="3D170D93"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166D59B5" w14:textId="77777777" w:rsidTr="00A3266D">
        <w:trPr>
          <w:cantSplit/>
          <w:trHeight w:val="117"/>
        </w:trPr>
        <w:tc>
          <w:tcPr>
            <w:tcW w:w="8279" w:type="dxa"/>
            <w:tcBorders>
              <w:bottom w:val="single" w:sz="4" w:space="0" w:color="auto"/>
            </w:tcBorders>
          </w:tcPr>
          <w:p w14:paraId="50CC05DC"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33. Savanorystės  projektas „Mes darom“. Akcija „Darom 2023“</w:t>
            </w:r>
          </w:p>
        </w:tc>
        <w:tc>
          <w:tcPr>
            <w:tcW w:w="1701" w:type="dxa"/>
            <w:tcBorders>
              <w:bottom w:val="single" w:sz="4" w:space="0" w:color="auto"/>
            </w:tcBorders>
          </w:tcPr>
          <w:p w14:paraId="3E09BB90" w14:textId="77777777" w:rsidR="00A3266D" w:rsidRPr="00E000E6" w:rsidRDefault="00A3266D" w:rsidP="006F3438">
            <w:pPr>
              <w:spacing w:after="0" w:line="240" w:lineRule="auto"/>
              <w:ind w:hanging="173"/>
              <w:jc w:val="center"/>
              <w:rPr>
                <w:rFonts w:ascii="Times New Roman" w:hAnsi="Times New Roman"/>
                <w:b/>
                <w:bCs/>
                <w:sz w:val="24"/>
                <w:szCs w:val="24"/>
              </w:rPr>
            </w:pPr>
            <w:r w:rsidRPr="00E000E6">
              <w:rPr>
                <w:rStyle w:val="Grietas"/>
                <w:rFonts w:ascii="Times New Roman" w:hAnsi="Times New Roman"/>
                <w:b w:val="0"/>
                <w:bCs w:val="0"/>
                <w:sz w:val="24"/>
                <w:szCs w:val="24"/>
              </w:rPr>
              <w:t>-</w:t>
            </w:r>
          </w:p>
        </w:tc>
      </w:tr>
      <w:tr w:rsidR="00E000E6" w:rsidRPr="00E000E6" w14:paraId="3A851C1C" w14:textId="77777777" w:rsidTr="00A3266D">
        <w:trPr>
          <w:cantSplit/>
          <w:trHeight w:val="108"/>
        </w:trPr>
        <w:tc>
          <w:tcPr>
            <w:tcW w:w="8279" w:type="dxa"/>
            <w:tcBorders>
              <w:bottom w:val="single" w:sz="4" w:space="0" w:color="auto"/>
            </w:tcBorders>
          </w:tcPr>
          <w:p w14:paraId="7C1738C9"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34. Projektas „Skaitmeninio ugdymo turinio kūrimas ir diegimas“</w:t>
            </w:r>
          </w:p>
        </w:tc>
        <w:tc>
          <w:tcPr>
            <w:tcW w:w="1701" w:type="dxa"/>
            <w:tcBorders>
              <w:bottom w:val="single" w:sz="4" w:space="0" w:color="auto"/>
            </w:tcBorders>
          </w:tcPr>
          <w:p w14:paraId="21EA7487"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8165,28</w:t>
            </w:r>
          </w:p>
        </w:tc>
      </w:tr>
      <w:tr w:rsidR="00E000E6" w:rsidRPr="00E000E6" w14:paraId="17059A28" w14:textId="77777777" w:rsidTr="00A3266D">
        <w:trPr>
          <w:cantSplit/>
          <w:trHeight w:val="97"/>
        </w:trPr>
        <w:tc>
          <w:tcPr>
            <w:tcW w:w="8279" w:type="dxa"/>
            <w:tcBorders>
              <w:bottom w:val="single" w:sz="4" w:space="0" w:color="auto"/>
            </w:tcBorders>
          </w:tcPr>
          <w:p w14:paraId="1F943970"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35. Erasmus+ projektas „</w:t>
            </w:r>
            <w:proofErr w:type="spellStart"/>
            <w:r w:rsidRPr="00E000E6">
              <w:rPr>
                <w:rFonts w:ascii="Times New Roman" w:hAnsi="Times New Roman" w:cs="Times New Roman"/>
                <w:color w:val="auto"/>
                <w:sz w:val="24"/>
                <w:szCs w:val="24"/>
              </w:rPr>
              <w:t>Learning</w:t>
            </w:r>
            <w:proofErr w:type="spellEnd"/>
            <w:r w:rsidRPr="00E000E6">
              <w:rPr>
                <w:rFonts w:ascii="Times New Roman" w:hAnsi="Times New Roman" w:cs="Times New Roman"/>
                <w:color w:val="auto"/>
                <w:sz w:val="24"/>
                <w:szCs w:val="24"/>
              </w:rPr>
              <w:t xml:space="preserve"> </w:t>
            </w:r>
            <w:proofErr w:type="spellStart"/>
            <w:r w:rsidRPr="00E000E6">
              <w:rPr>
                <w:rFonts w:ascii="Times New Roman" w:hAnsi="Times New Roman" w:cs="Times New Roman"/>
                <w:color w:val="auto"/>
                <w:sz w:val="24"/>
                <w:szCs w:val="24"/>
              </w:rPr>
              <w:t>Zone</w:t>
            </w:r>
            <w:proofErr w:type="spellEnd"/>
            <w:r w:rsidRPr="00E000E6">
              <w:rPr>
                <w:rFonts w:ascii="Times New Roman" w:hAnsi="Times New Roman" w:cs="Times New Roman"/>
                <w:color w:val="auto"/>
                <w:sz w:val="24"/>
                <w:szCs w:val="24"/>
              </w:rPr>
              <w:t>“</w:t>
            </w:r>
          </w:p>
        </w:tc>
        <w:tc>
          <w:tcPr>
            <w:tcW w:w="1701" w:type="dxa"/>
            <w:tcBorders>
              <w:bottom w:val="single" w:sz="4" w:space="0" w:color="auto"/>
            </w:tcBorders>
          </w:tcPr>
          <w:p w14:paraId="146C3A4F"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2756FB02" w14:textId="77777777" w:rsidTr="00A3266D">
        <w:trPr>
          <w:cantSplit/>
          <w:trHeight w:val="102"/>
        </w:trPr>
        <w:tc>
          <w:tcPr>
            <w:tcW w:w="8279" w:type="dxa"/>
            <w:tcBorders>
              <w:bottom w:val="single" w:sz="4" w:space="0" w:color="auto"/>
            </w:tcBorders>
          </w:tcPr>
          <w:p w14:paraId="4CF79F83"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36. Akcija „Gera daryti gera“</w:t>
            </w:r>
          </w:p>
        </w:tc>
        <w:tc>
          <w:tcPr>
            <w:tcW w:w="1701" w:type="dxa"/>
            <w:tcBorders>
              <w:bottom w:val="single" w:sz="4" w:space="0" w:color="auto"/>
            </w:tcBorders>
          </w:tcPr>
          <w:p w14:paraId="52AF3A28"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7E749477" w14:textId="77777777" w:rsidTr="00A3266D">
        <w:trPr>
          <w:cantSplit/>
          <w:trHeight w:val="105"/>
        </w:trPr>
        <w:tc>
          <w:tcPr>
            <w:tcW w:w="8279" w:type="dxa"/>
            <w:tcBorders>
              <w:bottom w:val="single" w:sz="4" w:space="0" w:color="auto"/>
            </w:tcBorders>
          </w:tcPr>
          <w:p w14:paraId="4EE83379"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37. Jaunimo vasaros užimtumo ir integracijos į darbo rinką 2023 metų programa</w:t>
            </w:r>
          </w:p>
        </w:tc>
        <w:tc>
          <w:tcPr>
            <w:tcW w:w="1701" w:type="dxa"/>
            <w:tcBorders>
              <w:bottom w:val="single" w:sz="4" w:space="0" w:color="auto"/>
            </w:tcBorders>
          </w:tcPr>
          <w:p w14:paraId="3D0B8831" w14:textId="77777777" w:rsidR="00A3266D" w:rsidRPr="00E000E6" w:rsidRDefault="00A3266D" w:rsidP="006F3438">
            <w:pPr>
              <w:spacing w:after="0" w:line="240" w:lineRule="auto"/>
              <w:ind w:hanging="173"/>
              <w:jc w:val="center"/>
              <w:rPr>
                <w:rFonts w:ascii="Times New Roman" w:hAnsi="Times New Roman"/>
                <w:sz w:val="24"/>
                <w:szCs w:val="24"/>
                <w:lang w:eastAsia="lt-LT"/>
              </w:rPr>
            </w:pPr>
            <w:r w:rsidRPr="00E000E6">
              <w:rPr>
                <w:rFonts w:ascii="Times New Roman" w:hAnsi="Times New Roman"/>
                <w:sz w:val="24"/>
                <w:szCs w:val="24"/>
              </w:rPr>
              <w:t>-</w:t>
            </w:r>
          </w:p>
        </w:tc>
      </w:tr>
      <w:tr w:rsidR="00E000E6" w:rsidRPr="00E000E6" w14:paraId="55199DAF" w14:textId="77777777" w:rsidTr="00A3266D">
        <w:trPr>
          <w:cantSplit/>
          <w:trHeight w:val="110"/>
        </w:trPr>
        <w:tc>
          <w:tcPr>
            <w:tcW w:w="8279" w:type="dxa"/>
            <w:tcBorders>
              <w:bottom w:val="single" w:sz="4" w:space="0" w:color="auto"/>
            </w:tcBorders>
          </w:tcPr>
          <w:p w14:paraId="5970A32C"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38. Erasmus+ projektas „</w:t>
            </w:r>
            <w:proofErr w:type="spellStart"/>
            <w:r w:rsidRPr="00E000E6">
              <w:rPr>
                <w:rFonts w:ascii="Times New Roman" w:hAnsi="Times New Roman" w:cs="Times New Roman"/>
                <w:color w:val="auto"/>
                <w:sz w:val="24"/>
                <w:szCs w:val="24"/>
              </w:rPr>
              <w:t>In</w:t>
            </w:r>
            <w:proofErr w:type="spellEnd"/>
            <w:r w:rsidRPr="00E000E6">
              <w:rPr>
                <w:rFonts w:ascii="Times New Roman" w:hAnsi="Times New Roman" w:cs="Times New Roman"/>
                <w:color w:val="auto"/>
                <w:sz w:val="24"/>
                <w:szCs w:val="24"/>
              </w:rPr>
              <w:t xml:space="preserve"> </w:t>
            </w:r>
            <w:proofErr w:type="spellStart"/>
            <w:r w:rsidRPr="00E000E6">
              <w:rPr>
                <w:rFonts w:ascii="Times New Roman" w:hAnsi="Times New Roman" w:cs="Times New Roman"/>
                <w:color w:val="auto"/>
                <w:sz w:val="24"/>
                <w:szCs w:val="24"/>
              </w:rPr>
              <w:t>natural</w:t>
            </w:r>
            <w:proofErr w:type="spellEnd"/>
            <w:r w:rsidRPr="00E000E6">
              <w:rPr>
                <w:rFonts w:ascii="Times New Roman" w:hAnsi="Times New Roman" w:cs="Times New Roman"/>
                <w:color w:val="auto"/>
                <w:sz w:val="24"/>
                <w:szCs w:val="24"/>
              </w:rPr>
              <w:t xml:space="preserve"> </w:t>
            </w:r>
            <w:proofErr w:type="spellStart"/>
            <w:r w:rsidRPr="00E000E6">
              <w:rPr>
                <w:rFonts w:ascii="Times New Roman" w:hAnsi="Times New Roman" w:cs="Times New Roman"/>
                <w:color w:val="auto"/>
                <w:sz w:val="24"/>
                <w:szCs w:val="24"/>
              </w:rPr>
              <w:t>version</w:t>
            </w:r>
            <w:proofErr w:type="spellEnd"/>
            <w:r w:rsidRPr="00E000E6">
              <w:rPr>
                <w:rFonts w:ascii="Times New Roman" w:hAnsi="Times New Roman" w:cs="Times New Roman"/>
                <w:color w:val="auto"/>
                <w:sz w:val="24"/>
                <w:szCs w:val="24"/>
              </w:rPr>
              <w:t xml:space="preserve"> </w:t>
            </w:r>
            <w:proofErr w:type="spellStart"/>
            <w:r w:rsidRPr="00E000E6">
              <w:rPr>
                <w:rFonts w:ascii="Times New Roman" w:hAnsi="Times New Roman" w:cs="Times New Roman"/>
                <w:color w:val="auto"/>
                <w:sz w:val="24"/>
                <w:szCs w:val="24"/>
              </w:rPr>
              <w:t>of</w:t>
            </w:r>
            <w:proofErr w:type="spellEnd"/>
            <w:r w:rsidRPr="00E000E6">
              <w:rPr>
                <w:rFonts w:ascii="Times New Roman" w:hAnsi="Times New Roman" w:cs="Times New Roman"/>
                <w:color w:val="auto"/>
                <w:sz w:val="24"/>
                <w:szCs w:val="24"/>
              </w:rPr>
              <w:t xml:space="preserve"> </w:t>
            </w:r>
            <w:proofErr w:type="spellStart"/>
            <w:r w:rsidRPr="00E000E6">
              <w:rPr>
                <w:rFonts w:ascii="Times New Roman" w:hAnsi="Times New Roman" w:cs="Times New Roman"/>
                <w:color w:val="auto"/>
                <w:sz w:val="24"/>
                <w:szCs w:val="24"/>
              </w:rPr>
              <w:t>life</w:t>
            </w:r>
            <w:proofErr w:type="spellEnd"/>
            <w:r w:rsidRPr="00E000E6">
              <w:rPr>
                <w:rFonts w:ascii="Times New Roman" w:hAnsi="Times New Roman" w:cs="Times New Roman"/>
                <w:color w:val="auto"/>
                <w:sz w:val="24"/>
                <w:szCs w:val="24"/>
              </w:rPr>
              <w:t>“</w:t>
            </w:r>
          </w:p>
        </w:tc>
        <w:tc>
          <w:tcPr>
            <w:tcW w:w="1701" w:type="dxa"/>
            <w:tcBorders>
              <w:bottom w:val="single" w:sz="4" w:space="0" w:color="auto"/>
            </w:tcBorders>
          </w:tcPr>
          <w:p w14:paraId="5130B842"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1E4855FA" w14:textId="77777777" w:rsidTr="00A3266D">
        <w:trPr>
          <w:cantSplit/>
          <w:trHeight w:val="99"/>
        </w:trPr>
        <w:tc>
          <w:tcPr>
            <w:tcW w:w="8279" w:type="dxa"/>
            <w:tcBorders>
              <w:bottom w:val="single" w:sz="4" w:space="0" w:color="auto"/>
            </w:tcBorders>
          </w:tcPr>
          <w:p w14:paraId="52C31705" w14:textId="77777777" w:rsidR="00A3266D" w:rsidRPr="00E000E6" w:rsidRDefault="00A3266D" w:rsidP="006F3438">
            <w:pPr>
              <w:pStyle w:val="prastasiniatinklio"/>
              <w:spacing w:before="0" w:beforeAutospacing="0" w:after="0" w:afterAutospacing="0"/>
              <w:rPr>
                <w:rFonts w:ascii="Times New Roman" w:hAnsi="Times New Roman" w:cs="Times New Roman"/>
                <w:bCs/>
                <w:color w:val="auto"/>
                <w:sz w:val="24"/>
                <w:szCs w:val="24"/>
              </w:rPr>
            </w:pPr>
            <w:r w:rsidRPr="00E000E6">
              <w:rPr>
                <w:rFonts w:ascii="Times New Roman" w:hAnsi="Times New Roman" w:cs="Times New Roman"/>
                <w:bCs/>
                <w:color w:val="auto"/>
                <w:sz w:val="24"/>
                <w:szCs w:val="24"/>
              </w:rPr>
              <w:t>39. Projektas „</w:t>
            </w:r>
            <w:r w:rsidRPr="00E000E6">
              <w:rPr>
                <w:rFonts w:ascii="Times New Roman" w:hAnsi="Times New Roman" w:cs="Times New Roman"/>
                <w:color w:val="auto"/>
                <w:sz w:val="24"/>
                <w:szCs w:val="24"/>
              </w:rPr>
              <w:t xml:space="preserve">Karjeros specialistų tinklo vystymas“ </w:t>
            </w:r>
          </w:p>
        </w:tc>
        <w:tc>
          <w:tcPr>
            <w:tcW w:w="1701" w:type="dxa"/>
            <w:tcBorders>
              <w:bottom w:val="single" w:sz="4" w:space="0" w:color="auto"/>
            </w:tcBorders>
            <w:shd w:val="clear" w:color="auto" w:fill="auto"/>
          </w:tcPr>
          <w:p w14:paraId="2156E97E" w14:textId="77777777" w:rsidR="00A3266D" w:rsidRPr="00E000E6" w:rsidRDefault="00A3266D" w:rsidP="006F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000E6">
              <w:rPr>
                <w:rFonts w:ascii="Times New Roman" w:hAnsi="Times New Roman"/>
                <w:sz w:val="24"/>
                <w:szCs w:val="24"/>
                <w:lang w:eastAsia="lt-LT"/>
              </w:rPr>
              <w:t>-</w:t>
            </w:r>
          </w:p>
        </w:tc>
      </w:tr>
      <w:tr w:rsidR="00E000E6" w:rsidRPr="00E000E6" w14:paraId="222449E0" w14:textId="77777777" w:rsidTr="00A3266D">
        <w:trPr>
          <w:cantSplit/>
          <w:trHeight w:val="90"/>
        </w:trPr>
        <w:tc>
          <w:tcPr>
            <w:tcW w:w="8279" w:type="dxa"/>
            <w:tcBorders>
              <w:bottom w:val="single" w:sz="4" w:space="0" w:color="auto"/>
            </w:tcBorders>
          </w:tcPr>
          <w:p w14:paraId="58170B12" w14:textId="77777777" w:rsidR="00A3266D" w:rsidRPr="00E000E6" w:rsidRDefault="00A3266D" w:rsidP="006F3438">
            <w:pPr>
              <w:pStyle w:val="prastasiniatinklio"/>
              <w:spacing w:before="0" w:beforeAutospacing="0" w:after="0" w:afterAutospacing="0"/>
              <w:rPr>
                <w:rFonts w:ascii="Times New Roman" w:hAnsi="Times New Roman" w:cs="Times New Roman"/>
                <w:bCs/>
                <w:color w:val="auto"/>
                <w:sz w:val="24"/>
                <w:szCs w:val="24"/>
              </w:rPr>
            </w:pPr>
            <w:r w:rsidRPr="00E000E6">
              <w:rPr>
                <w:rFonts w:ascii="Times New Roman" w:hAnsi="Times New Roman" w:cs="Times New Roman"/>
                <w:bCs/>
                <w:color w:val="auto"/>
                <w:sz w:val="24"/>
                <w:szCs w:val="24"/>
              </w:rPr>
              <w:t xml:space="preserve">40. Programos </w:t>
            </w:r>
            <w:proofErr w:type="spellStart"/>
            <w:r w:rsidRPr="00E000E6">
              <w:rPr>
                <w:rFonts w:ascii="Times New Roman" w:hAnsi="Times New Roman" w:cs="Times New Roman"/>
                <w:bCs/>
                <w:color w:val="auto"/>
                <w:sz w:val="24"/>
                <w:szCs w:val="24"/>
              </w:rPr>
              <w:t>eTwinning</w:t>
            </w:r>
            <w:proofErr w:type="spellEnd"/>
            <w:r w:rsidRPr="00E000E6">
              <w:rPr>
                <w:rFonts w:ascii="Times New Roman" w:hAnsi="Times New Roman" w:cs="Times New Roman"/>
                <w:bCs/>
                <w:color w:val="auto"/>
                <w:sz w:val="24"/>
                <w:szCs w:val="24"/>
              </w:rPr>
              <w:t xml:space="preserve"> projektas „</w:t>
            </w:r>
            <w:proofErr w:type="spellStart"/>
            <w:r w:rsidRPr="00E000E6">
              <w:rPr>
                <w:rFonts w:ascii="Times New Roman" w:hAnsi="Times New Roman" w:cs="Times New Roman"/>
                <w:bCs/>
                <w:color w:val="auto"/>
                <w:sz w:val="24"/>
                <w:szCs w:val="24"/>
              </w:rPr>
              <w:t>Freundschaft</w:t>
            </w:r>
            <w:proofErr w:type="spellEnd"/>
            <w:r w:rsidRPr="00E000E6">
              <w:rPr>
                <w:rFonts w:ascii="Times New Roman" w:hAnsi="Times New Roman" w:cs="Times New Roman"/>
                <w:bCs/>
                <w:color w:val="auto"/>
                <w:sz w:val="24"/>
                <w:szCs w:val="24"/>
              </w:rPr>
              <w:t xml:space="preserve"> </w:t>
            </w:r>
            <w:proofErr w:type="spellStart"/>
            <w:r w:rsidRPr="00E000E6">
              <w:rPr>
                <w:rStyle w:val="rynqvb"/>
                <w:rFonts w:ascii="Times New Roman" w:hAnsi="Times New Roman" w:cs="Times New Roman"/>
                <w:color w:val="auto"/>
                <w:sz w:val="24"/>
                <w:szCs w:val="24"/>
              </w:rPr>
              <w:t>über</w:t>
            </w:r>
            <w:proofErr w:type="spellEnd"/>
            <w:r w:rsidRPr="00E000E6">
              <w:rPr>
                <w:rFonts w:ascii="Times New Roman" w:hAnsi="Times New Roman" w:cs="Times New Roman"/>
                <w:bCs/>
                <w:color w:val="auto"/>
                <w:sz w:val="24"/>
                <w:szCs w:val="24"/>
              </w:rPr>
              <w:t xml:space="preserve"> </w:t>
            </w:r>
            <w:proofErr w:type="spellStart"/>
            <w:r w:rsidRPr="00E000E6">
              <w:rPr>
                <w:rFonts w:ascii="Times New Roman" w:hAnsi="Times New Roman" w:cs="Times New Roman"/>
                <w:bCs/>
                <w:color w:val="auto"/>
                <w:sz w:val="24"/>
                <w:szCs w:val="24"/>
              </w:rPr>
              <w:t>Grenzen</w:t>
            </w:r>
            <w:proofErr w:type="spellEnd"/>
            <w:r w:rsidRPr="00E000E6">
              <w:rPr>
                <w:rFonts w:ascii="Times New Roman" w:hAnsi="Times New Roman" w:cs="Times New Roman"/>
                <w:bCs/>
                <w:color w:val="auto"/>
                <w:sz w:val="24"/>
                <w:szCs w:val="24"/>
              </w:rPr>
              <w:t>“</w:t>
            </w:r>
          </w:p>
        </w:tc>
        <w:tc>
          <w:tcPr>
            <w:tcW w:w="1701" w:type="dxa"/>
            <w:tcBorders>
              <w:bottom w:val="single" w:sz="4" w:space="0" w:color="auto"/>
            </w:tcBorders>
          </w:tcPr>
          <w:p w14:paraId="071094AC" w14:textId="77777777" w:rsidR="00A3266D" w:rsidRPr="00E000E6" w:rsidRDefault="00A3266D" w:rsidP="006F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lt-LT"/>
              </w:rPr>
            </w:pPr>
            <w:r w:rsidRPr="00E000E6">
              <w:rPr>
                <w:rFonts w:ascii="Times New Roman" w:hAnsi="Times New Roman"/>
                <w:sz w:val="24"/>
                <w:szCs w:val="24"/>
                <w:lang w:eastAsia="lt-LT"/>
              </w:rPr>
              <w:t>-</w:t>
            </w:r>
          </w:p>
        </w:tc>
      </w:tr>
      <w:tr w:rsidR="00E000E6" w:rsidRPr="00E000E6" w14:paraId="777271A4" w14:textId="77777777" w:rsidTr="00A3266D">
        <w:trPr>
          <w:cantSplit/>
          <w:trHeight w:val="235"/>
        </w:trPr>
        <w:tc>
          <w:tcPr>
            <w:tcW w:w="8279" w:type="dxa"/>
            <w:tcBorders>
              <w:bottom w:val="single" w:sz="4" w:space="0" w:color="auto"/>
            </w:tcBorders>
          </w:tcPr>
          <w:p w14:paraId="6532E379"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41. Projekto „Skaitmeninė švietimo transformacija („</w:t>
            </w:r>
            <w:proofErr w:type="spellStart"/>
            <w:r w:rsidRPr="00E000E6">
              <w:rPr>
                <w:rFonts w:ascii="Times New Roman" w:hAnsi="Times New Roman" w:cs="Times New Roman"/>
                <w:color w:val="auto"/>
                <w:sz w:val="24"/>
                <w:szCs w:val="24"/>
              </w:rPr>
              <w:t>Edtech</w:t>
            </w:r>
            <w:proofErr w:type="spellEnd"/>
            <w:r w:rsidRPr="00E000E6">
              <w:rPr>
                <w:rFonts w:ascii="Times New Roman" w:hAnsi="Times New Roman" w:cs="Times New Roman"/>
                <w:color w:val="auto"/>
                <w:sz w:val="24"/>
                <w:szCs w:val="24"/>
              </w:rPr>
              <w:t>“)“ dalis „</w:t>
            </w:r>
            <w:proofErr w:type="spellStart"/>
            <w:r w:rsidRPr="00E000E6">
              <w:rPr>
                <w:rFonts w:ascii="Times New Roman" w:hAnsi="Times New Roman" w:cs="Times New Roman"/>
                <w:color w:val="auto"/>
                <w:sz w:val="24"/>
                <w:szCs w:val="24"/>
              </w:rPr>
              <w:t>TestBed</w:t>
            </w:r>
            <w:proofErr w:type="spellEnd"/>
            <w:r w:rsidRPr="00E000E6">
              <w:rPr>
                <w:rFonts w:ascii="Times New Roman" w:hAnsi="Times New Roman" w:cs="Times New Roman"/>
                <w:color w:val="auto"/>
                <w:sz w:val="24"/>
                <w:szCs w:val="24"/>
              </w:rPr>
              <w:t>“</w:t>
            </w:r>
          </w:p>
        </w:tc>
        <w:tc>
          <w:tcPr>
            <w:tcW w:w="1701" w:type="dxa"/>
            <w:tcBorders>
              <w:bottom w:val="single" w:sz="4" w:space="0" w:color="auto"/>
            </w:tcBorders>
          </w:tcPr>
          <w:p w14:paraId="6C4D95A3" w14:textId="77777777" w:rsidR="00A3266D" w:rsidRPr="00E000E6" w:rsidRDefault="00A3266D" w:rsidP="006F3438">
            <w:pPr>
              <w:spacing w:after="0" w:line="240" w:lineRule="auto"/>
              <w:ind w:hanging="173"/>
              <w:jc w:val="center"/>
              <w:rPr>
                <w:rFonts w:ascii="Times New Roman" w:hAnsi="Times New Roman"/>
                <w:sz w:val="24"/>
                <w:szCs w:val="24"/>
              </w:rPr>
            </w:pPr>
            <w:r w:rsidRPr="00E000E6">
              <w:rPr>
                <w:rFonts w:ascii="Times New Roman" w:hAnsi="Times New Roman"/>
                <w:sz w:val="24"/>
                <w:szCs w:val="24"/>
              </w:rPr>
              <w:t>-</w:t>
            </w:r>
          </w:p>
        </w:tc>
      </w:tr>
      <w:tr w:rsidR="00E000E6" w:rsidRPr="00E000E6" w14:paraId="0CAF97AB" w14:textId="77777777" w:rsidTr="00A3266D">
        <w:trPr>
          <w:cantSplit/>
          <w:trHeight w:val="367"/>
        </w:trPr>
        <w:tc>
          <w:tcPr>
            <w:tcW w:w="8279" w:type="dxa"/>
          </w:tcPr>
          <w:p w14:paraId="7C7EA247" w14:textId="77777777" w:rsidR="00A3266D" w:rsidRPr="00E000E6" w:rsidRDefault="00A3266D" w:rsidP="006F3438">
            <w:pPr>
              <w:pStyle w:val="prastasiniatinklio"/>
              <w:spacing w:before="0" w:beforeAutospacing="0" w:after="0" w:afterAutospacing="0"/>
              <w:rPr>
                <w:rFonts w:ascii="Times New Roman" w:hAnsi="Times New Roman" w:cs="Times New Roman"/>
                <w:color w:val="auto"/>
                <w:sz w:val="24"/>
                <w:szCs w:val="24"/>
              </w:rPr>
            </w:pPr>
            <w:r w:rsidRPr="00E000E6">
              <w:rPr>
                <w:rFonts w:ascii="Times New Roman" w:hAnsi="Times New Roman" w:cs="Times New Roman"/>
                <w:color w:val="auto"/>
                <w:sz w:val="24"/>
                <w:szCs w:val="24"/>
              </w:rPr>
              <w:t>42. Projektas „Atviros ekosistemos atsiskaitymams negrynaisiais pinigais bendrojo ugdymo įstaigų valgyklose kūrimas“</w:t>
            </w:r>
          </w:p>
        </w:tc>
        <w:tc>
          <w:tcPr>
            <w:tcW w:w="1701" w:type="dxa"/>
          </w:tcPr>
          <w:p w14:paraId="212467D2" w14:textId="77777777" w:rsidR="00A3266D" w:rsidRPr="00E000E6" w:rsidRDefault="00A3266D" w:rsidP="006F3438">
            <w:pPr>
              <w:spacing w:after="0" w:line="240" w:lineRule="auto"/>
              <w:jc w:val="center"/>
              <w:rPr>
                <w:rFonts w:ascii="Times New Roman" w:hAnsi="Times New Roman"/>
                <w:sz w:val="24"/>
                <w:szCs w:val="24"/>
              </w:rPr>
            </w:pPr>
            <w:r w:rsidRPr="00E000E6">
              <w:rPr>
                <w:rFonts w:ascii="Times New Roman" w:hAnsi="Times New Roman"/>
                <w:sz w:val="24"/>
                <w:szCs w:val="24"/>
              </w:rPr>
              <w:t>-</w:t>
            </w:r>
          </w:p>
        </w:tc>
      </w:tr>
      <w:bookmarkEnd w:id="6"/>
    </w:tbl>
    <w:p w14:paraId="311BEA76" w14:textId="77777777" w:rsidR="008A34CB" w:rsidRDefault="008A34CB" w:rsidP="006F3438">
      <w:pPr>
        <w:pStyle w:val="Porat"/>
      </w:pPr>
    </w:p>
    <w:p w14:paraId="6AEB368E" w14:textId="08AEB329" w:rsidR="00FC1CF3" w:rsidRPr="00E000E6" w:rsidRDefault="00527E3D" w:rsidP="006F3438">
      <w:pPr>
        <w:pStyle w:val="Porat"/>
      </w:pPr>
      <w:r w:rsidRPr="00E000E6">
        <w:t>OLIMPIADOS, KONKURSAI, VARŽYBOS</w:t>
      </w:r>
      <w:r w:rsidR="0036075A" w:rsidRPr="00E000E6">
        <w:t>:</w:t>
      </w:r>
    </w:p>
    <w:p w14:paraId="49D26913" w14:textId="77777777" w:rsidR="002D7536" w:rsidRPr="00E000E6" w:rsidRDefault="002D7536" w:rsidP="006F3438">
      <w:pPr>
        <w:pStyle w:val="Sraopastraipa1"/>
        <w:spacing w:after="0" w:line="240" w:lineRule="auto"/>
        <w:ind w:left="0" w:firstLine="851"/>
        <w:jc w:val="both"/>
        <w:rPr>
          <w:rFonts w:ascii="Times New Roman" w:hAnsi="Times New Roman"/>
          <w:sz w:val="24"/>
          <w:szCs w:val="24"/>
        </w:rPr>
      </w:pPr>
      <w:r w:rsidRPr="00E000E6">
        <w:rPr>
          <w:rFonts w:ascii="Times New Roman" w:hAnsi="Times New Roman"/>
          <w:sz w:val="24"/>
          <w:szCs w:val="24"/>
        </w:rPr>
        <w:lastRenderedPageBreak/>
        <w:t>Mokiniams 2022–2023 mokslo metais buvo sudarytos sąlygos ir jie aktyviai dalyvavo įvairiuose konkursuose, olimpiadose ir varžybose (tiek kontaktiniu, tiek nuotoliniu būdu). Lentelėje pateikiami svarbiausi tarptautiniai, respublikiniai, regioniniai ir rajoniniai laimėjimai.</w:t>
      </w:r>
    </w:p>
    <w:tbl>
      <w:tblPr>
        <w:tblStyle w:val="Lentelstinklelis"/>
        <w:tblW w:w="9923" w:type="dxa"/>
        <w:tblInd w:w="-5" w:type="dxa"/>
        <w:tblLayout w:type="fixed"/>
        <w:tblLook w:val="04A0" w:firstRow="1" w:lastRow="0" w:firstColumn="1" w:lastColumn="0" w:noHBand="0" w:noVBand="1"/>
      </w:tblPr>
      <w:tblGrid>
        <w:gridCol w:w="4536"/>
        <w:gridCol w:w="1701"/>
        <w:gridCol w:w="1701"/>
        <w:gridCol w:w="1985"/>
      </w:tblGrid>
      <w:tr w:rsidR="00E000E6" w:rsidRPr="00E000E6" w14:paraId="12BE8D13"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2815CFE0" w14:textId="77777777" w:rsidR="002D7536" w:rsidRPr="00E000E6" w:rsidRDefault="002D7536" w:rsidP="006F3438">
            <w:pPr>
              <w:spacing w:after="0" w:line="240" w:lineRule="auto"/>
              <w:rPr>
                <w:rFonts w:ascii="Times New Roman" w:hAnsi="Times New Roman"/>
                <w:b/>
                <w:bCs/>
                <w:sz w:val="24"/>
                <w:szCs w:val="24"/>
              </w:rPr>
            </w:pPr>
            <w:r w:rsidRPr="00E000E6">
              <w:rPr>
                <w:rFonts w:ascii="Times New Roman" w:hAnsi="Times New Roman"/>
                <w:b/>
                <w:bCs/>
                <w:sz w:val="24"/>
                <w:szCs w:val="24"/>
              </w:rPr>
              <w:t>Konkursas, olimpiada, varžybos</w:t>
            </w:r>
          </w:p>
        </w:tc>
        <w:tc>
          <w:tcPr>
            <w:tcW w:w="1701" w:type="dxa"/>
            <w:tcBorders>
              <w:top w:val="single" w:sz="4" w:space="0" w:color="auto"/>
              <w:left w:val="single" w:sz="4" w:space="0" w:color="auto"/>
              <w:bottom w:val="single" w:sz="4" w:space="0" w:color="auto"/>
              <w:right w:val="single" w:sz="4" w:space="0" w:color="auto"/>
            </w:tcBorders>
            <w:hideMark/>
          </w:tcPr>
          <w:p w14:paraId="67D49346" w14:textId="77777777" w:rsidR="002D7536" w:rsidRPr="00E000E6" w:rsidRDefault="002D7536" w:rsidP="006F3438">
            <w:pPr>
              <w:spacing w:after="0" w:line="240" w:lineRule="auto"/>
              <w:rPr>
                <w:rFonts w:ascii="Times New Roman" w:hAnsi="Times New Roman"/>
                <w:b/>
                <w:bCs/>
                <w:sz w:val="24"/>
                <w:szCs w:val="24"/>
              </w:rPr>
            </w:pPr>
            <w:r w:rsidRPr="00E000E6">
              <w:rPr>
                <w:rFonts w:ascii="Times New Roman" w:hAnsi="Times New Roman"/>
                <w:b/>
                <w:bCs/>
                <w:sz w:val="24"/>
                <w:szCs w:val="24"/>
              </w:rPr>
              <w:t>Lygmuo</w:t>
            </w:r>
          </w:p>
        </w:tc>
        <w:tc>
          <w:tcPr>
            <w:tcW w:w="1701" w:type="dxa"/>
            <w:tcBorders>
              <w:top w:val="single" w:sz="4" w:space="0" w:color="auto"/>
              <w:left w:val="single" w:sz="4" w:space="0" w:color="auto"/>
              <w:bottom w:val="single" w:sz="4" w:space="0" w:color="auto"/>
              <w:right w:val="single" w:sz="4" w:space="0" w:color="auto"/>
            </w:tcBorders>
            <w:hideMark/>
          </w:tcPr>
          <w:p w14:paraId="6122C888" w14:textId="77777777" w:rsidR="002D7536" w:rsidRPr="00E000E6" w:rsidRDefault="002D7536" w:rsidP="006F3438">
            <w:pPr>
              <w:spacing w:after="0" w:line="240" w:lineRule="auto"/>
              <w:rPr>
                <w:rFonts w:ascii="Times New Roman" w:hAnsi="Times New Roman"/>
                <w:b/>
                <w:bCs/>
                <w:sz w:val="24"/>
                <w:szCs w:val="24"/>
              </w:rPr>
            </w:pPr>
            <w:r w:rsidRPr="00E000E6">
              <w:rPr>
                <w:rFonts w:ascii="Times New Roman" w:hAnsi="Times New Roman"/>
                <w:b/>
                <w:bCs/>
                <w:sz w:val="24"/>
                <w:szCs w:val="24"/>
              </w:rPr>
              <w:t>Mokinių skaičius</w:t>
            </w:r>
          </w:p>
        </w:tc>
        <w:tc>
          <w:tcPr>
            <w:tcW w:w="1985" w:type="dxa"/>
            <w:tcBorders>
              <w:top w:val="single" w:sz="4" w:space="0" w:color="auto"/>
              <w:left w:val="single" w:sz="4" w:space="0" w:color="auto"/>
              <w:bottom w:val="single" w:sz="4" w:space="0" w:color="auto"/>
              <w:right w:val="single" w:sz="4" w:space="0" w:color="auto"/>
            </w:tcBorders>
            <w:hideMark/>
          </w:tcPr>
          <w:p w14:paraId="0E73FD06" w14:textId="77777777" w:rsidR="002D7536" w:rsidRPr="00E000E6" w:rsidRDefault="002D7536" w:rsidP="006F3438">
            <w:pPr>
              <w:spacing w:after="0" w:line="240" w:lineRule="auto"/>
              <w:rPr>
                <w:rFonts w:ascii="Times New Roman" w:hAnsi="Times New Roman"/>
                <w:b/>
                <w:bCs/>
                <w:sz w:val="24"/>
                <w:szCs w:val="24"/>
              </w:rPr>
            </w:pPr>
            <w:r w:rsidRPr="00E000E6">
              <w:rPr>
                <w:rFonts w:ascii="Times New Roman" w:hAnsi="Times New Roman"/>
                <w:b/>
                <w:bCs/>
                <w:sz w:val="24"/>
                <w:szCs w:val="24"/>
              </w:rPr>
              <w:t>Pasiekimas</w:t>
            </w:r>
          </w:p>
        </w:tc>
      </w:tr>
      <w:tr w:rsidR="00E000E6" w:rsidRPr="00E000E6" w14:paraId="6022A01F"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3336C6BA"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Moksleivių skaitovų konkursas</w:t>
            </w:r>
          </w:p>
        </w:tc>
        <w:tc>
          <w:tcPr>
            <w:tcW w:w="1701" w:type="dxa"/>
            <w:tcBorders>
              <w:top w:val="single" w:sz="4" w:space="0" w:color="auto"/>
              <w:left w:val="single" w:sz="4" w:space="0" w:color="auto"/>
              <w:bottom w:val="single" w:sz="4" w:space="0" w:color="auto"/>
              <w:right w:val="single" w:sz="4" w:space="0" w:color="auto"/>
            </w:tcBorders>
            <w:hideMark/>
          </w:tcPr>
          <w:p w14:paraId="5772A99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Respublikinis</w:t>
            </w:r>
          </w:p>
        </w:tc>
        <w:tc>
          <w:tcPr>
            <w:tcW w:w="1701" w:type="dxa"/>
            <w:tcBorders>
              <w:top w:val="single" w:sz="4" w:space="0" w:color="auto"/>
              <w:left w:val="single" w:sz="4" w:space="0" w:color="auto"/>
              <w:bottom w:val="single" w:sz="4" w:space="0" w:color="auto"/>
              <w:right w:val="single" w:sz="4" w:space="0" w:color="auto"/>
            </w:tcBorders>
            <w:hideMark/>
          </w:tcPr>
          <w:p w14:paraId="64E0951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p w14:paraId="16C38226" w14:textId="77777777" w:rsidR="002D7536" w:rsidRPr="00E000E6" w:rsidRDefault="002D7536" w:rsidP="006F3438">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65649E87"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Padėkos raštas</w:t>
            </w:r>
          </w:p>
        </w:tc>
      </w:tr>
      <w:tr w:rsidR="00E000E6" w:rsidRPr="00E000E6" w14:paraId="25AC74AE"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2B65A18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3, 4 klasių mokinių dailyraščio konkursas „Dailyraščio meistras“</w:t>
            </w:r>
          </w:p>
        </w:tc>
        <w:tc>
          <w:tcPr>
            <w:tcW w:w="1701" w:type="dxa"/>
            <w:tcBorders>
              <w:top w:val="single" w:sz="4" w:space="0" w:color="auto"/>
              <w:left w:val="single" w:sz="4" w:space="0" w:color="auto"/>
              <w:bottom w:val="single" w:sz="4" w:space="0" w:color="auto"/>
              <w:right w:val="single" w:sz="4" w:space="0" w:color="auto"/>
            </w:tcBorders>
            <w:hideMark/>
          </w:tcPr>
          <w:p w14:paraId="74F175FA"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hideMark/>
          </w:tcPr>
          <w:p w14:paraId="6E47E6C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hideMark/>
          </w:tcPr>
          <w:p w14:paraId="576DADAC"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 II vieta</w:t>
            </w:r>
          </w:p>
        </w:tc>
      </w:tr>
      <w:tr w:rsidR="00E000E6" w:rsidRPr="00E000E6" w14:paraId="67C706A5" w14:textId="77777777" w:rsidTr="002D7536">
        <w:tc>
          <w:tcPr>
            <w:tcW w:w="4536" w:type="dxa"/>
            <w:tcBorders>
              <w:top w:val="single" w:sz="4" w:space="0" w:color="auto"/>
              <w:left w:val="single" w:sz="4" w:space="0" w:color="auto"/>
              <w:bottom w:val="single" w:sz="4" w:space="0" w:color="auto"/>
              <w:right w:val="single" w:sz="4" w:space="0" w:color="auto"/>
            </w:tcBorders>
          </w:tcPr>
          <w:p w14:paraId="6404FED7"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Jaunųjų talentų konkursas</w:t>
            </w:r>
          </w:p>
        </w:tc>
        <w:tc>
          <w:tcPr>
            <w:tcW w:w="1701" w:type="dxa"/>
            <w:tcBorders>
              <w:top w:val="single" w:sz="4" w:space="0" w:color="auto"/>
              <w:left w:val="single" w:sz="4" w:space="0" w:color="auto"/>
              <w:bottom w:val="single" w:sz="4" w:space="0" w:color="auto"/>
              <w:right w:val="single" w:sz="4" w:space="0" w:color="auto"/>
            </w:tcBorders>
          </w:tcPr>
          <w:p w14:paraId="2EB170D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tcPr>
          <w:p w14:paraId="684205A6"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47DF979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Laureatas</w:t>
            </w:r>
          </w:p>
        </w:tc>
      </w:tr>
      <w:tr w:rsidR="00E000E6" w:rsidRPr="00E000E6" w14:paraId="67662871"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5956C7C6"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11 klasės mokinių anglų kalbos olimpiada</w:t>
            </w:r>
          </w:p>
        </w:tc>
        <w:tc>
          <w:tcPr>
            <w:tcW w:w="1701" w:type="dxa"/>
            <w:tcBorders>
              <w:top w:val="single" w:sz="4" w:space="0" w:color="auto"/>
              <w:left w:val="single" w:sz="4" w:space="0" w:color="auto"/>
              <w:bottom w:val="single" w:sz="4" w:space="0" w:color="auto"/>
              <w:right w:val="single" w:sz="4" w:space="0" w:color="auto"/>
            </w:tcBorders>
            <w:hideMark/>
          </w:tcPr>
          <w:p w14:paraId="713ADCFB"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hideMark/>
          </w:tcPr>
          <w:p w14:paraId="7A3C7228"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hideMark/>
          </w:tcPr>
          <w:p w14:paraId="7BF454C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III vieta</w:t>
            </w:r>
          </w:p>
        </w:tc>
      </w:tr>
      <w:tr w:rsidR="00E000E6" w:rsidRPr="00E000E6" w14:paraId="00ED73CD"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552A6D83"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bCs/>
                <w:sz w:val="24"/>
                <w:szCs w:val="24"/>
                <w:shd w:val="clear" w:color="auto" w:fill="FFFFFF"/>
              </w:rPr>
              <w:t>9, 10 klasių mokinių anglų kalbos konkursas</w:t>
            </w:r>
          </w:p>
        </w:tc>
        <w:tc>
          <w:tcPr>
            <w:tcW w:w="1701" w:type="dxa"/>
            <w:tcBorders>
              <w:top w:val="single" w:sz="4" w:space="0" w:color="auto"/>
              <w:left w:val="single" w:sz="4" w:space="0" w:color="auto"/>
              <w:bottom w:val="single" w:sz="4" w:space="0" w:color="auto"/>
              <w:right w:val="single" w:sz="4" w:space="0" w:color="auto"/>
            </w:tcBorders>
            <w:hideMark/>
          </w:tcPr>
          <w:p w14:paraId="57B81B1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hideMark/>
          </w:tcPr>
          <w:p w14:paraId="4CF4661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hideMark/>
          </w:tcPr>
          <w:p w14:paraId="56FE9D82"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 vieta, I vieta</w:t>
            </w:r>
          </w:p>
        </w:tc>
      </w:tr>
      <w:tr w:rsidR="00E000E6" w:rsidRPr="00E000E6" w14:paraId="6DCD5FE4"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30801E58"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9–12 klasių mokinių chemijos olimpiada</w:t>
            </w:r>
          </w:p>
        </w:tc>
        <w:tc>
          <w:tcPr>
            <w:tcW w:w="1701" w:type="dxa"/>
            <w:tcBorders>
              <w:top w:val="single" w:sz="4" w:space="0" w:color="auto"/>
              <w:left w:val="single" w:sz="4" w:space="0" w:color="auto"/>
              <w:bottom w:val="single" w:sz="4" w:space="0" w:color="auto"/>
              <w:right w:val="single" w:sz="4" w:space="0" w:color="auto"/>
            </w:tcBorders>
            <w:hideMark/>
          </w:tcPr>
          <w:p w14:paraId="3E18E98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hideMark/>
          </w:tcPr>
          <w:p w14:paraId="5CC3403C"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hideMark/>
          </w:tcPr>
          <w:p w14:paraId="498426B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 vieta, II vieta, II vieta, III vieta</w:t>
            </w:r>
          </w:p>
        </w:tc>
      </w:tr>
      <w:tr w:rsidR="00E000E6" w:rsidRPr="00E000E6" w14:paraId="70C6B081"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7AE496E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9–12 klasių mokinių biologijos olimpiada</w:t>
            </w:r>
          </w:p>
        </w:tc>
        <w:tc>
          <w:tcPr>
            <w:tcW w:w="1701" w:type="dxa"/>
            <w:tcBorders>
              <w:top w:val="single" w:sz="4" w:space="0" w:color="auto"/>
              <w:left w:val="single" w:sz="4" w:space="0" w:color="auto"/>
              <w:bottom w:val="single" w:sz="4" w:space="0" w:color="auto"/>
              <w:right w:val="single" w:sz="4" w:space="0" w:color="auto"/>
            </w:tcBorders>
            <w:hideMark/>
          </w:tcPr>
          <w:p w14:paraId="2E7D02B1"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0CDD08C3"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hideMark/>
          </w:tcPr>
          <w:p w14:paraId="16A5C6C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 vieta, II vieta, II vieta, III vieta</w:t>
            </w:r>
          </w:p>
        </w:tc>
      </w:tr>
      <w:tr w:rsidR="00E000E6" w:rsidRPr="00E000E6" w14:paraId="72EFB845"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116E2F4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9–12 klasių mokinių lietuvių kalbos ir literatūros olimpiada</w:t>
            </w:r>
          </w:p>
        </w:tc>
        <w:tc>
          <w:tcPr>
            <w:tcW w:w="1701" w:type="dxa"/>
            <w:tcBorders>
              <w:top w:val="single" w:sz="4" w:space="0" w:color="auto"/>
              <w:left w:val="single" w:sz="4" w:space="0" w:color="auto"/>
              <w:bottom w:val="single" w:sz="4" w:space="0" w:color="auto"/>
              <w:right w:val="single" w:sz="4" w:space="0" w:color="auto"/>
            </w:tcBorders>
            <w:hideMark/>
          </w:tcPr>
          <w:p w14:paraId="4B17F47B"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710AF60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4C8DB1E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 vieta, I vieta, II vieta</w:t>
            </w:r>
          </w:p>
        </w:tc>
      </w:tr>
      <w:tr w:rsidR="00E000E6" w:rsidRPr="00E000E6" w14:paraId="2B49444D" w14:textId="77777777" w:rsidTr="002D7536">
        <w:tc>
          <w:tcPr>
            <w:tcW w:w="4536" w:type="dxa"/>
            <w:tcBorders>
              <w:top w:val="single" w:sz="4" w:space="0" w:color="auto"/>
              <w:left w:val="single" w:sz="4" w:space="0" w:color="auto"/>
              <w:bottom w:val="single" w:sz="4" w:space="0" w:color="auto"/>
              <w:right w:val="single" w:sz="4" w:space="0" w:color="auto"/>
            </w:tcBorders>
          </w:tcPr>
          <w:p w14:paraId="717D33D6"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Kūrybinis konkursas „Mūsų kalbinis kultūrinis kraštovaizdis“</w:t>
            </w:r>
          </w:p>
        </w:tc>
        <w:tc>
          <w:tcPr>
            <w:tcW w:w="1701" w:type="dxa"/>
            <w:tcBorders>
              <w:top w:val="single" w:sz="4" w:space="0" w:color="auto"/>
              <w:left w:val="single" w:sz="4" w:space="0" w:color="auto"/>
              <w:bottom w:val="single" w:sz="4" w:space="0" w:color="auto"/>
              <w:right w:val="single" w:sz="4" w:space="0" w:color="auto"/>
            </w:tcBorders>
          </w:tcPr>
          <w:p w14:paraId="6B3A93D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Respublikinis</w:t>
            </w:r>
          </w:p>
        </w:tc>
        <w:tc>
          <w:tcPr>
            <w:tcW w:w="1701" w:type="dxa"/>
            <w:tcBorders>
              <w:top w:val="single" w:sz="4" w:space="0" w:color="auto"/>
              <w:left w:val="single" w:sz="4" w:space="0" w:color="auto"/>
              <w:bottom w:val="single" w:sz="4" w:space="0" w:color="auto"/>
              <w:right w:val="single" w:sz="4" w:space="0" w:color="auto"/>
            </w:tcBorders>
          </w:tcPr>
          <w:p w14:paraId="4146D67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559E0C43"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Padėkos raštai</w:t>
            </w:r>
          </w:p>
        </w:tc>
      </w:tr>
      <w:tr w:rsidR="00E000E6" w:rsidRPr="00E000E6" w14:paraId="168A8773" w14:textId="77777777" w:rsidTr="002D7536">
        <w:tc>
          <w:tcPr>
            <w:tcW w:w="4536" w:type="dxa"/>
            <w:tcBorders>
              <w:top w:val="single" w:sz="4" w:space="0" w:color="auto"/>
              <w:left w:val="single" w:sz="4" w:space="0" w:color="auto"/>
              <w:bottom w:val="single" w:sz="4" w:space="0" w:color="auto"/>
              <w:right w:val="single" w:sz="4" w:space="0" w:color="auto"/>
            </w:tcBorders>
          </w:tcPr>
          <w:p w14:paraId="34CE0F4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Kalėdinės puošybos konkursas</w:t>
            </w:r>
          </w:p>
        </w:tc>
        <w:tc>
          <w:tcPr>
            <w:tcW w:w="1701" w:type="dxa"/>
            <w:tcBorders>
              <w:top w:val="single" w:sz="4" w:space="0" w:color="auto"/>
              <w:left w:val="single" w:sz="4" w:space="0" w:color="auto"/>
              <w:bottom w:val="single" w:sz="4" w:space="0" w:color="auto"/>
              <w:right w:val="single" w:sz="4" w:space="0" w:color="auto"/>
            </w:tcBorders>
          </w:tcPr>
          <w:p w14:paraId="602CA6FA"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tcPr>
          <w:p w14:paraId="2C0EA7A7"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Gimnazijos bendruomenė</w:t>
            </w:r>
          </w:p>
        </w:tc>
        <w:tc>
          <w:tcPr>
            <w:tcW w:w="1985" w:type="dxa"/>
            <w:tcBorders>
              <w:top w:val="single" w:sz="4" w:space="0" w:color="auto"/>
              <w:left w:val="single" w:sz="4" w:space="0" w:color="auto"/>
              <w:bottom w:val="single" w:sz="4" w:space="0" w:color="auto"/>
              <w:right w:val="single" w:sz="4" w:space="0" w:color="auto"/>
            </w:tcBorders>
          </w:tcPr>
          <w:p w14:paraId="49427B8C"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w:t>
            </w:r>
          </w:p>
        </w:tc>
      </w:tr>
      <w:tr w:rsidR="00E000E6" w:rsidRPr="00E000E6" w14:paraId="0EF2670B"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5B7AF53B"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Rusų kalbos olimpiada</w:t>
            </w:r>
          </w:p>
        </w:tc>
        <w:tc>
          <w:tcPr>
            <w:tcW w:w="1701" w:type="dxa"/>
            <w:tcBorders>
              <w:top w:val="single" w:sz="4" w:space="0" w:color="auto"/>
              <w:left w:val="single" w:sz="4" w:space="0" w:color="auto"/>
              <w:bottom w:val="single" w:sz="4" w:space="0" w:color="auto"/>
              <w:right w:val="single" w:sz="4" w:space="0" w:color="auto"/>
            </w:tcBorders>
            <w:hideMark/>
          </w:tcPr>
          <w:p w14:paraId="171EC9F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hideMark/>
          </w:tcPr>
          <w:p w14:paraId="1336503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hideMark/>
          </w:tcPr>
          <w:p w14:paraId="25B0E94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III vieta</w:t>
            </w:r>
          </w:p>
        </w:tc>
      </w:tr>
      <w:tr w:rsidR="00E000E6" w:rsidRPr="00E000E6" w14:paraId="65C59A8F" w14:textId="77777777" w:rsidTr="002D7536">
        <w:tc>
          <w:tcPr>
            <w:tcW w:w="4536" w:type="dxa"/>
            <w:tcBorders>
              <w:top w:val="single" w:sz="4" w:space="0" w:color="auto"/>
              <w:left w:val="single" w:sz="4" w:space="0" w:color="auto"/>
              <w:bottom w:val="single" w:sz="4" w:space="0" w:color="auto"/>
              <w:right w:val="single" w:sz="4" w:space="0" w:color="auto"/>
            </w:tcBorders>
          </w:tcPr>
          <w:p w14:paraId="0467DC7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Matematikos olimpiada</w:t>
            </w:r>
          </w:p>
        </w:tc>
        <w:tc>
          <w:tcPr>
            <w:tcW w:w="1701" w:type="dxa"/>
            <w:tcBorders>
              <w:top w:val="single" w:sz="4" w:space="0" w:color="auto"/>
              <w:left w:val="single" w:sz="4" w:space="0" w:color="auto"/>
              <w:bottom w:val="single" w:sz="4" w:space="0" w:color="auto"/>
              <w:right w:val="single" w:sz="4" w:space="0" w:color="auto"/>
            </w:tcBorders>
          </w:tcPr>
          <w:p w14:paraId="1F80FE3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32A681E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38D1DAD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 III vieta, II vieta</w:t>
            </w:r>
          </w:p>
        </w:tc>
      </w:tr>
      <w:tr w:rsidR="00E000E6" w:rsidRPr="00E000E6" w14:paraId="51B8FD6E"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68C7571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Meninio skaitymo konkursas</w:t>
            </w:r>
          </w:p>
        </w:tc>
        <w:tc>
          <w:tcPr>
            <w:tcW w:w="1701" w:type="dxa"/>
            <w:tcBorders>
              <w:top w:val="single" w:sz="4" w:space="0" w:color="auto"/>
              <w:left w:val="single" w:sz="4" w:space="0" w:color="auto"/>
              <w:bottom w:val="single" w:sz="4" w:space="0" w:color="auto"/>
              <w:right w:val="single" w:sz="4" w:space="0" w:color="auto"/>
            </w:tcBorders>
            <w:hideMark/>
          </w:tcPr>
          <w:p w14:paraId="4264B97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hideMark/>
          </w:tcPr>
          <w:p w14:paraId="2D2CC9BA"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4 mokiniai</w:t>
            </w:r>
          </w:p>
          <w:p w14:paraId="2A43ABD4" w14:textId="77777777" w:rsidR="002D7536" w:rsidRPr="00E000E6" w:rsidRDefault="002D7536" w:rsidP="006F3438">
            <w:pPr>
              <w:spacing w:after="0" w:line="24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0123B3E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 III vieta, III vieta, III vieta</w:t>
            </w:r>
          </w:p>
        </w:tc>
      </w:tr>
      <w:tr w:rsidR="00E000E6" w:rsidRPr="00E000E6" w14:paraId="002D9D1E"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40DF495E"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Kompiuterinių piešinių ir koliažų konkursas „Mano pasaulio spalvos“</w:t>
            </w:r>
          </w:p>
        </w:tc>
        <w:tc>
          <w:tcPr>
            <w:tcW w:w="1701" w:type="dxa"/>
            <w:tcBorders>
              <w:top w:val="single" w:sz="4" w:space="0" w:color="auto"/>
              <w:left w:val="single" w:sz="4" w:space="0" w:color="auto"/>
              <w:bottom w:val="single" w:sz="4" w:space="0" w:color="auto"/>
              <w:right w:val="single" w:sz="4" w:space="0" w:color="auto"/>
            </w:tcBorders>
            <w:hideMark/>
          </w:tcPr>
          <w:p w14:paraId="510E695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hideMark/>
          </w:tcPr>
          <w:p w14:paraId="30ED53A1"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hideMark/>
          </w:tcPr>
          <w:p w14:paraId="1BAE1378"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III vieta</w:t>
            </w:r>
          </w:p>
        </w:tc>
      </w:tr>
      <w:tr w:rsidR="00E000E6" w:rsidRPr="00E000E6" w14:paraId="4CA661A4" w14:textId="77777777" w:rsidTr="002D7536">
        <w:tc>
          <w:tcPr>
            <w:tcW w:w="4536" w:type="dxa"/>
            <w:tcBorders>
              <w:top w:val="single" w:sz="4" w:space="0" w:color="auto"/>
              <w:left w:val="single" w:sz="4" w:space="0" w:color="auto"/>
              <w:bottom w:val="single" w:sz="4" w:space="0" w:color="auto"/>
              <w:right w:val="single" w:sz="4" w:space="0" w:color="auto"/>
            </w:tcBorders>
          </w:tcPr>
          <w:p w14:paraId="70F1360D"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Istorijos olimpiada</w:t>
            </w:r>
          </w:p>
        </w:tc>
        <w:tc>
          <w:tcPr>
            <w:tcW w:w="1701" w:type="dxa"/>
            <w:tcBorders>
              <w:top w:val="single" w:sz="4" w:space="0" w:color="auto"/>
              <w:left w:val="single" w:sz="4" w:space="0" w:color="auto"/>
              <w:bottom w:val="single" w:sz="4" w:space="0" w:color="auto"/>
              <w:right w:val="single" w:sz="4" w:space="0" w:color="auto"/>
            </w:tcBorders>
          </w:tcPr>
          <w:p w14:paraId="70B38CBA"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332ABB7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0966ED33"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 vieta</w:t>
            </w:r>
          </w:p>
        </w:tc>
      </w:tr>
      <w:tr w:rsidR="00E000E6" w:rsidRPr="00E000E6" w14:paraId="243C9AFC" w14:textId="77777777" w:rsidTr="002D7536">
        <w:tc>
          <w:tcPr>
            <w:tcW w:w="4536" w:type="dxa"/>
            <w:tcBorders>
              <w:top w:val="single" w:sz="4" w:space="0" w:color="auto"/>
              <w:left w:val="single" w:sz="4" w:space="0" w:color="auto"/>
              <w:bottom w:val="single" w:sz="4" w:space="0" w:color="auto"/>
              <w:right w:val="single" w:sz="4" w:space="0" w:color="auto"/>
            </w:tcBorders>
          </w:tcPr>
          <w:p w14:paraId="25FCBF8D"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Dailės olimpiada</w:t>
            </w:r>
          </w:p>
        </w:tc>
        <w:tc>
          <w:tcPr>
            <w:tcW w:w="1701" w:type="dxa"/>
            <w:tcBorders>
              <w:top w:val="single" w:sz="4" w:space="0" w:color="auto"/>
              <w:left w:val="single" w:sz="4" w:space="0" w:color="auto"/>
              <w:bottom w:val="single" w:sz="4" w:space="0" w:color="auto"/>
              <w:right w:val="single" w:sz="4" w:space="0" w:color="auto"/>
            </w:tcBorders>
          </w:tcPr>
          <w:p w14:paraId="6C4D381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696CFF0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158180F3"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II vieta</w:t>
            </w:r>
          </w:p>
        </w:tc>
      </w:tr>
      <w:tr w:rsidR="00E000E6" w:rsidRPr="00E000E6" w14:paraId="30BA114B"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44126B92"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6–12 klasių mokinių geografijos olimpiada „Mano gaublys“</w:t>
            </w:r>
          </w:p>
        </w:tc>
        <w:tc>
          <w:tcPr>
            <w:tcW w:w="1701" w:type="dxa"/>
            <w:tcBorders>
              <w:top w:val="single" w:sz="4" w:space="0" w:color="auto"/>
              <w:left w:val="single" w:sz="4" w:space="0" w:color="auto"/>
              <w:bottom w:val="single" w:sz="4" w:space="0" w:color="auto"/>
              <w:right w:val="single" w:sz="4" w:space="0" w:color="auto"/>
            </w:tcBorders>
            <w:hideMark/>
          </w:tcPr>
          <w:p w14:paraId="11B5987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hideMark/>
          </w:tcPr>
          <w:p w14:paraId="7EA680D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hideMark/>
          </w:tcPr>
          <w:p w14:paraId="54AA9F9C"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II vieta</w:t>
            </w:r>
          </w:p>
        </w:tc>
      </w:tr>
      <w:tr w:rsidR="00E000E6" w:rsidRPr="00E000E6" w14:paraId="397D4479"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6D363A1E"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2–4 klasių mokinių pasaulio pažinimo olimpiada „Mano gaublys“</w:t>
            </w:r>
          </w:p>
        </w:tc>
        <w:tc>
          <w:tcPr>
            <w:tcW w:w="1701" w:type="dxa"/>
            <w:tcBorders>
              <w:top w:val="single" w:sz="4" w:space="0" w:color="auto"/>
              <w:left w:val="single" w:sz="4" w:space="0" w:color="auto"/>
              <w:bottom w:val="single" w:sz="4" w:space="0" w:color="auto"/>
              <w:right w:val="single" w:sz="4" w:space="0" w:color="auto"/>
            </w:tcBorders>
            <w:hideMark/>
          </w:tcPr>
          <w:p w14:paraId="546082D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hideMark/>
          </w:tcPr>
          <w:p w14:paraId="15893CC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hideMark/>
          </w:tcPr>
          <w:p w14:paraId="4CECF4EF"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 vieta, III vieta, II vieta, III vieta</w:t>
            </w:r>
          </w:p>
        </w:tc>
      </w:tr>
      <w:tr w:rsidR="00E000E6" w:rsidRPr="00E000E6" w14:paraId="475B151D" w14:textId="77777777" w:rsidTr="002D7536">
        <w:tc>
          <w:tcPr>
            <w:tcW w:w="4536" w:type="dxa"/>
            <w:tcBorders>
              <w:top w:val="single" w:sz="4" w:space="0" w:color="auto"/>
              <w:left w:val="single" w:sz="4" w:space="0" w:color="auto"/>
              <w:bottom w:val="single" w:sz="4" w:space="0" w:color="auto"/>
              <w:right w:val="single" w:sz="4" w:space="0" w:color="auto"/>
            </w:tcBorders>
          </w:tcPr>
          <w:p w14:paraId="15B8B305"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Technologijų olimpiada</w:t>
            </w:r>
          </w:p>
        </w:tc>
        <w:tc>
          <w:tcPr>
            <w:tcW w:w="1701" w:type="dxa"/>
            <w:tcBorders>
              <w:top w:val="single" w:sz="4" w:space="0" w:color="auto"/>
              <w:left w:val="single" w:sz="4" w:space="0" w:color="auto"/>
              <w:bottom w:val="single" w:sz="4" w:space="0" w:color="auto"/>
              <w:right w:val="single" w:sz="4" w:space="0" w:color="auto"/>
            </w:tcBorders>
          </w:tcPr>
          <w:p w14:paraId="69B89138"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68A7F958"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0F15834F"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 vieta</w:t>
            </w:r>
          </w:p>
        </w:tc>
      </w:tr>
      <w:tr w:rsidR="00E000E6" w:rsidRPr="00E000E6" w14:paraId="4A5F8399" w14:textId="77777777" w:rsidTr="002D7536">
        <w:tc>
          <w:tcPr>
            <w:tcW w:w="4536" w:type="dxa"/>
            <w:tcBorders>
              <w:top w:val="single" w:sz="4" w:space="0" w:color="auto"/>
              <w:left w:val="single" w:sz="4" w:space="0" w:color="auto"/>
              <w:bottom w:val="single" w:sz="4" w:space="0" w:color="auto"/>
              <w:right w:val="single" w:sz="4" w:space="0" w:color="auto"/>
            </w:tcBorders>
          </w:tcPr>
          <w:p w14:paraId="0C45C1D8"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Konkursas „Kovo 11-oji – Lietuvos Nepriklausomybės atkūrimo diena!“</w:t>
            </w:r>
          </w:p>
        </w:tc>
        <w:tc>
          <w:tcPr>
            <w:tcW w:w="1701" w:type="dxa"/>
            <w:tcBorders>
              <w:top w:val="single" w:sz="4" w:space="0" w:color="auto"/>
              <w:left w:val="single" w:sz="4" w:space="0" w:color="auto"/>
              <w:bottom w:val="single" w:sz="4" w:space="0" w:color="auto"/>
              <w:right w:val="single" w:sz="4" w:space="0" w:color="auto"/>
            </w:tcBorders>
          </w:tcPr>
          <w:p w14:paraId="6B2A39C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tcPr>
          <w:p w14:paraId="4DF898D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7 mokiniai</w:t>
            </w:r>
          </w:p>
        </w:tc>
        <w:tc>
          <w:tcPr>
            <w:tcW w:w="1985" w:type="dxa"/>
            <w:tcBorders>
              <w:top w:val="single" w:sz="4" w:space="0" w:color="auto"/>
              <w:left w:val="single" w:sz="4" w:space="0" w:color="auto"/>
              <w:bottom w:val="single" w:sz="4" w:space="0" w:color="auto"/>
              <w:right w:val="single" w:sz="4" w:space="0" w:color="auto"/>
            </w:tcBorders>
          </w:tcPr>
          <w:p w14:paraId="550C0D1A"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 vieta, I vieta, II vieta, II vieta, II vieta, II vieta, II vieta</w:t>
            </w:r>
          </w:p>
        </w:tc>
      </w:tr>
      <w:tr w:rsidR="00E000E6" w:rsidRPr="00E000E6" w14:paraId="3251D897"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4D4866AA"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Pradinių klasių mokinių kūrybinių darbų konkursas „Širdelėje laisva Lietuva“</w:t>
            </w:r>
          </w:p>
        </w:tc>
        <w:tc>
          <w:tcPr>
            <w:tcW w:w="1701" w:type="dxa"/>
            <w:tcBorders>
              <w:top w:val="single" w:sz="4" w:space="0" w:color="auto"/>
              <w:left w:val="single" w:sz="4" w:space="0" w:color="auto"/>
              <w:bottom w:val="single" w:sz="4" w:space="0" w:color="auto"/>
              <w:right w:val="single" w:sz="4" w:space="0" w:color="auto"/>
            </w:tcBorders>
            <w:hideMark/>
          </w:tcPr>
          <w:p w14:paraId="6D9758AE"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Respublikinis</w:t>
            </w:r>
          </w:p>
        </w:tc>
        <w:tc>
          <w:tcPr>
            <w:tcW w:w="1701" w:type="dxa"/>
            <w:tcBorders>
              <w:top w:val="single" w:sz="4" w:space="0" w:color="auto"/>
              <w:left w:val="single" w:sz="4" w:space="0" w:color="auto"/>
              <w:bottom w:val="single" w:sz="4" w:space="0" w:color="auto"/>
              <w:right w:val="single" w:sz="4" w:space="0" w:color="auto"/>
            </w:tcBorders>
            <w:hideMark/>
          </w:tcPr>
          <w:p w14:paraId="6231EBA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hideMark/>
          </w:tcPr>
          <w:p w14:paraId="3029EA17"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w:t>
            </w:r>
          </w:p>
          <w:p w14:paraId="5306435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Padėkos raštai</w:t>
            </w:r>
          </w:p>
        </w:tc>
      </w:tr>
      <w:tr w:rsidR="00E000E6" w:rsidRPr="00E000E6" w14:paraId="283274BC"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08EEE1FD"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3, 4 klasių mokinių matematikos olimpiada</w:t>
            </w:r>
          </w:p>
        </w:tc>
        <w:tc>
          <w:tcPr>
            <w:tcW w:w="1701" w:type="dxa"/>
            <w:tcBorders>
              <w:top w:val="single" w:sz="4" w:space="0" w:color="auto"/>
              <w:left w:val="single" w:sz="4" w:space="0" w:color="auto"/>
              <w:bottom w:val="single" w:sz="4" w:space="0" w:color="auto"/>
              <w:right w:val="single" w:sz="4" w:space="0" w:color="auto"/>
            </w:tcBorders>
            <w:hideMark/>
          </w:tcPr>
          <w:p w14:paraId="4F60652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hideMark/>
          </w:tcPr>
          <w:p w14:paraId="4016470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hideMark/>
          </w:tcPr>
          <w:p w14:paraId="31AF2BDC"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 vieta</w:t>
            </w:r>
          </w:p>
        </w:tc>
      </w:tr>
      <w:tr w:rsidR="00E000E6" w:rsidRPr="00E000E6" w14:paraId="43936793" w14:textId="77777777" w:rsidTr="002D7536">
        <w:tc>
          <w:tcPr>
            <w:tcW w:w="4536" w:type="dxa"/>
            <w:tcBorders>
              <w:top w:val="single" w:sz="4" w:space="0" w:color="auto"/>
              <w:left w:val="single" w:sz="4" w:space="0" w:color="auto"/>
              <w:bottom w:val="single" w:sz="4" w:space="0" w:color="auto"/>
              <w:right w:val="single" w:sz="4" w:space="0" w:color="auto"/>
            </w:tcBorders>
          </w:tcPr>
          <w:p w14:paraId="32B513A9"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5–8 klasių mokinių biologijos olimpiada</w:t>
            </w:r>
          </w:p>
        </w:tc>
        <w:tc>
          <w:tcPr>
            <w:tcW w:w="1701" w:type="dxa"/>
            <w:tcBorders>
              <w:top w:val="single" w:sz="4" w:space="0" w:color="auto"/>
              <w:left w:val="single" w:sz="4" w:space="0" w:color="auto"/>
              <w:bottom w:val="single" w:sz="4" w:space="0" w:color="auto"/>
              <w:right w:val="single" w:sz="4" w:space="0" w:color="auto"/>
            </w:tcBorders>
          </w:tcPr>
          <w:p w14:paraId="67BFF92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4AC76228"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E0D697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w:t>
            </w:r>
          </w:p>
        </w:tc>
      </w:tr>
      <w:tr w:rsidR="00E000E6" w:rsidRPr="00E000E6" w14:paraId="30C61125" w14:textId="77777777" w:rsidTr="002D7536">
        <w:tc>
          <w:tcPr>
            <w:tcW w:w="4536" w:type="dxa"/>
            <w:tcBorders>
              <w:top w:val="single" w:sz="4" w:space="0" w:color="auto"/>
              <w:left w:val="single" w:sz="4" w:space="0" w:color="auto"/>
              <w:bottom w:val="single" w:sz="4" w:space="0" w:color="auto"/>
              <w:right w:val="single" w:sz="4" w:space="0" w:color="auto"/>
            </w:tcBorders>
            <w:hideMark/>
          </w:tcPr>
          <w:p w14:paraId="08F9437A"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XV-</w:t>
            </w:r>
            <w:proofErr w:type="spellStart"/>
            <w:r w:rsidRPr="00E000E6">
              <w:rPr>
                <w:rFonts w:ascii="Times New Roman" w:hAnsi="Times New Roman"/>
                <w:bCs/>
                <w:sz w:val="24"/>
                <w:szCs w:val="24"/>
                <w:shd w:val="clear" w:color="auto" w:fill="FFFFFF"/>
              </w:rPr>
              <w:t>asis</w:t>
            </w:r>
            <w:proofErr w:type="spellEnd"/>
            <w:r w:rsidRPr="00E000E6">
              <w:rPr>
                <w:rFonts w:ascii="Times New Roman" w:hAnsi="Times New Roman"/>
                <w:bCs/>
                <w:sz w:val="24"/>
                <w:szCs w:val="24"/>
                <w:shd w:val="clear" w:color="auto" w:fill="FFFFFF"/>
              </w:rPr>
              <w:t xml:space="preserve"> kasmetinis Europos mokinių darbų konkursas, skirtas DNR dienai paminėti</w:t>
            </w:r>
          </w:p>
        </w:tc>
        <w:tc>
          <w:tcPr>
            <w:tcW w:w="1701" w:type="dxa"/>
            <w:tcBorders>
              <w:top w:val="single" w:sz="4" w:space="0" w:color="auto"/>
              <w:left w:val="single" w:sz="4" w:space="0" w:color="auto"/>
              <w:bottom w:val="single" w:sz="4" w:space="0" w:color="auto"/>
              <w:right w:val="single" w:sz="4" w:space="0" w:color="auto"/>
            </w:tcBorders>
            <w:hideMark/>
          </w:tcPr>
          <w:p w14:paraId="5D9E6753"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Respublikinis</w:t>
            </w:r>
          </w:p>
        </w:tc>
        <w:tc>
          <w:tcPr>
            <w:tcW w:w="1701" w:type="dxa"/>
            <w:tcBorders>
              <w:top w:val="single" w:sz="4" w:space="0" w:color="auto"/>
              <w:left w:val="single" w:sz="4" w:space="0" w:color="auto"/>
              <w:bottom w:val="single" w:sz="4" w:space="0" w:color="auto"/>
              <w:right w:val="single" w:sz="4" w:space="0" w:color="auto"/>
            </w:tcBorders>
            <w:hideMark/>
          </w:tcPr>
          <w:p w14:paraId="20EECA5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hideMark/>
          </w:tcPr>
          <w:p w14:paraId="03D58117"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Padėkos raštai</w:t>
            </w:r>
          </w:p>
        </w:tc>
      </w:tr>
      <w:tr w:rsidR="00E000E6" w:rsidRPr="00E000E6" w14:paraId="74D2EB53" w14:textId="77777777" w:rsidTr="002D7536">
        <w:tc>
          <w:tcPr>
            <w:tcW w:w="4536" w:type="dxa"/>
            <w:tcBorders>
              <w:top w:val="single" w:sz="4" w:space="0" w:color="auto"/>
              <w:left w:val="single" w:sz="4" w:space="0" w:color="auto"/>
              <w:bottom w:val="single" w:sz="4" w:space="0" w:color="auto"/>
              <w:right w:val="single" w:sz="4" w:space="0" w:color="auto"/>
            </w:tcBorders>
          </w:tcPr>
          <w:p w14:paraId="398C7E5A"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Lietuvos mokinių jaunųjų poetų kūrybos konkursas „Raktažolė“</w:t>
            </w:r>
          </w:p>
        </w:tc>
        <w:tc>
          <w:tcPr>
            <w:tcW w:w="1701" w:type="dxa"/>
            <w:tcBorders>
              <w:top w:val="single" w:sz="4" w:space="0" w:color="auto"/>
              <w:left w:val="single" w:sz="4" w:space="0" w:color="auto"/>
              <w:bottom w:val="single" w:sz="4" w:space="0" w:color="auto"/>
              <w:right w:val="single" w:sz="4" w:space="0" w:color="auto"/>
            </w:tcBorders>
          </w:tcPr>
          <w:p w14:paraId="5DD8083A"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Respublikinis</w:t>
            </w:r>
          </w:p>
        </w:tc>
        <w:tc>
          <w:tcPr>
            <w:tcW w:w="1701" w:type="dxa"/>
            <w:tcBorders>
              <w:top w:val="single" w:sz="4" w:space="0" w:color="auto"/>
              <w:left w:val="single" w:sz="4" w:space="0" w:color="auto"/>
              <w:bottom w:val="single" w:sz="4" w:space="0" w:color="auto"/>
              <w:right w:val="single" w:sz="4" w:space="0" w:color="auto"/>
            </w:tcBorders>
          </w:tcPr>
          <w:p w14:paraId="43C0887D"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4C41011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 vieta</w:t>
            </w:r>
          </w:p>
        </w:tc>
      </w:tr>
      <w:tr w:rsidR="00E000E6" w:rsidRPr="00E000E6" w14:paraId="0357CB1E" w14:textId="77777777" w:rsidTr="002D7536">
        <w:tc>
          <w:tcPr>
            <w:tcW w:w="4536" w:type="dxa"/>
            <w:tcBorders>
              <w:top w:val="single" w:sz="4" w:space="0" w:color="auto"/>
              <w:left w:val="single" w:sz="4" w:space="0" w:color="auto"/>
              <w:bottom w:val="single" w:sz="4" w:space="0" w:color="auto"/>
              <w:right w:val="single" w:sz="4" w:space="0" w:color="auto"/>
            </w:tcBorders>
          </w:tcPr>
          <w:p w14:paraId="5A9ABC8C"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Technologijų olimpiada</w:t>
            </w:r>
          </w:p>
        </w:tc>
        <w:tc>
          <w:tcPr>
            <w:tcW w:w="1701" w:type="dxa"/>
            <w:tcBorders>
              <w:top w:val="single" w:sz="4" w:space="0" w:color="auto"/>
              <w:left w:val="single" w:sz="4" w:space="0" w:color="auto"/>
              <w:bottom w:val="single" w:sz="4" w:space="0" w:color="auto"/>
              <w:right w:val="single" w:sz="4" w:space="0" w:color="auto"/>
            </w:tcBorders>
          </w:tcPr>
          <w:p w14:paraId="7D40283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Respublikinė</w:t>
            </w:r>
          </w:p>
        </w:tc>
        <w:tc>
          <w:tcPr>
            <w:tcW w:w="1701" w:type="dxa"/>
            <w:tcBorders>
              <w:top w:val="single" w:sz="4" w:space="0" w:color="auto"/>
              <w:left w:val="single" w:sz="4" w:space="0" w:color="auto"/>
              <w:bottom w:val="single" w:sz="4" w:space="0" w:color="auto"/>
              <w:right w:val="single" w:sz="4" w:space="0" w:color="auto"/>
            </w:tcBorders>
          </w:tcPr>
          <w:p w14:paraId="2152B7C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7D60BDA1"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shd w:val="clear" w:color="auto" w:fill="FFFFFF"/>
              </w:rPr>
              <w:t>III vieta</w:t>
            </w:r>
          </w:p>
        </w:tc>
      </w:tr>
      <w:tr w:rsidR="00E000E6" w:rsidRPr="00E000E6" w14:paraId="61E64FD4" w14:textId="77777777" w:rsidTr="002D7536">
        <w:tc>
          <w:tcPr>
            <w:tcW w:w="4536" w:type="dxa"/>
            <w:tcBorders>
              <w:top w:val="single" w:sz="4" w:space="0" w:color="auto"/>
              <w:left w:val="single" w:sz="4" w:space="0" w:color="auto"/>
              <w:bottom w:val="single" w:sz="4" w:space="0" w:color="auto"/>
              <w:right w:val="single" w:sz="4" w:space="0" w:color="auto"/>
            </w:tcBorders>
          </w:tcPr>
          <w:p w14:paraId="5A17FAAA" w14:textId="77777777" w:rsidR="002D7536" w:rsidRPr="00E000E6" w:rsidRDefault="002D7536" w:rsidP="006F3438">
            <w:pPr>
              <w:spacing w:after="0" w:line="240" w:lineRule="auto"/>
              <w:rPr>
                <w:rFonts w:ascii="Times New Roman" w:hAnsi="Times New Roman"/>
                <w:bCs/>
                <w:sz w:val="24"/>
                <w:szCs w:val="24"/>
                <w:shd w:val="clear" w:color="auto" w:fill="FFFFFF"/>
              </w:rPr>
            </w:pPr>
            <w:r w:rsidRPr="00E000E6">
              <w:rPr>
                <w:rFonts w:ascii="Times New Roman" w:hAnsi="Times New Roman"/>
                <w:bCs/>
                <w:sz w:val="24"/>
                <w:szCs w:val="24"/>
                <w:shd w:val="clear" w:color="auto" w:fill="FFFFFF"/>
              </w:rPr>
              <w:t>Konkursas „Fizika aplink mus“</w:t>
            </w:r>
          </w:p>
        </w:tc>
        <w:tc>
          <w:tcPr>
            <w:tcW w:w="1701" w:type="dxa"/>
            <w:tcBorders>
              <w:top w:val="single" w:sz="4" w:space="0" w:color="auto"/>
              <w:left w:val="single" w:sz="4" w:space="0" w:color="auto"/>
              <w:bottom w:val="single" w:sz="4" w:space="0" w:color="auto"/>
              <w:right w:val="single" w:sz="4" w:space="0" w:color="auto"/>
            </w:tcBorders>
          </w:tcPr>
          <w:p w14:paraId="64F8318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Rajoninis</w:t>
            </w:r>
          </w:p>
        </w:tc>
        <w:tc>
          <w:tcPr>
            <w:tcW w:w="1701" w:type="dxa"/>
            <w:tcBorders>
              <w:top w:val="single" w:sz="4" w:space="0" w:color="auto"/>
              <w:left w:val="single" w:sz="4" w:space="0" w:color="auto"/>
              <w:bottom w:val="single" w:sz="4" w:space="0" w:color="auto"/>
              <w:right w:val="single" w:sz="4" w:space="0" w:color="auto"/>
            </w:tcBorders>
          </w:tcPr>
          <w:p w14:paraId="20903BB1"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84ECB9E"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I vieta</w:t>
            </w:r>
          </w:p>
        </w:tc>
      </w:tr>
      <w:tr w:rsidR="00E000E6" w:rsidRPr="00E000E6" w14:paraId="08B73B81" w14:textId="77777777" w:rsidTr="002D7536">
        <w:tc>
          <w:tcPr>
            <w:tcW w:w="4536" w:type="dxa"/>
            <w:tcBorders>
              <w:top w:val="single" w:sz="4" w:space="0" w:color="auto"/>
              <w:left w:val="single" w:sz="4" w:space="0" w:color="auto"/>
              <w:bottom w:val="single" w:sz="4" w:space="0" w:color="auto"/>
              <w:right w:val="single" w:sz="4" w:space="0" w:color="auto"/>
            </w:tcBorders>
          </w:tcPr>
          <w:p w14:paraId="5B915347"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lastRenderedPageBreak/>
              <w:t xml:space="preserve">Vertimų ir iliustracijų projektas „Tavo žvilgsnis“ </w:t>
            </w:r>
          </w:p>
        </w:tc>
        <w:tc>
          <w:tcPr>
            <w:tcW w:w="1701" w:type="dxa"/>
            <w:tcBorders>
              <w:top w:val="single" w:sz="4" w:space="0" w:color="auto"/>
              <w:left w:val="single" w:sz="4" w:space="0" w:color="auto"/>
              <w:bottom w:val="single" w:sz="4" w:space="0" w:color="auto"/>
              <w:right w:val="single" w:sz="4" w:space="0" w:color="auto"/>
            </w:tcBorders>
            <w:hideMark/>
          </w:tcPr>
          <w:p w14:paraId="7134ADC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Respublikinis</w:t>
            </w:r>
          </w:p>
        </w:tc>
        <w:tc>
          <w:tcPr>
            <w:tcW w:w="1701" w:type="dxa"/>
            <w:tcBorders>
              <w:top w:val="single" w:sz="4" w:space="0" w:color="auto"/>
              <w:left w:val="single" w:sz="4" w:space="0" w:color="auto"/>
              <w:bottom w:val="single" w:sz="4" w:space="0" w:color="auto"/>
              <w:right w:val="single" w:sz="4" w:space="0" w:color="auto"/>
            </w:tcBorders>
            <w:hideMark/>
          </w:tcPr>
          <w:p w14:paraId="0CFB5CC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10 mokinių</w:t>
            </w:r>
          </w:p>
        </w:tc>
        <w:tc>
          <w:tcPr>
            <w:tcW w:w="1985" w:type="dxa"/>
            <w:tcBorders>
              <w:top w:val="single" w:sz="4" w:space="0" w:color="auto"/>
              <w:left w:val="single" w:sz="4" w:space="0" w:color="auto"/>
              <w:bottom w:val="single" w:sz="4" w:space="0" w:color="auto"/>
              <w:right w:val="single" w:sz="4" w:space="0" w:color="auto"/>
            </w:tcBorders>
          </w:tcPr>
          <w:p w14:paraId="2221E0BB"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Diplomai</w:t>
            </w:r>
          </w:p>
        </w:tc>
      </w:tr>
      <w:tr w:rsidR="00E000E6" w:rsidRPr="00E000E6" w14:paraId="01A681A5" w14:textId="77777777" w:rsidTr="002D7536">
        <w:tc>
          <w:tcPr>
            <w:tcW w:w="4536" w:type="dxa"/>
            <w:tcBorders>
              <w:top w:val="single" w:sz="4" w:space="0" w:color="auto"/>
              <w:left w:val="single" w:sz="4" w:space="0" w:color="auto"/>
              <w:bottom w:val="single" w:sz="4" w:space="0" w:color="auto"/>
              <w:right w:val="single" w:sz="4" w:space="0" w:color="auto"/>
            </w:tcBorders>
          </w:tcPr>
          <w:p w14:paraId="787287F8"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Taikomosios dailės darbų paroda</w:t>
            </w:r>
          </w:p>
        </w:tc>
        <w:tc>
          <w:tcPr>
            <w:tcW w:w="1701" w:type="dxa"/>
            <w:tcBorders>
              <w:top w:val="single" w:sz="4" w:space="0" w:color="auto"/>
              <w:left w:val="single" w:sz="4" w:space="0" w:color="auto"/>
              <w:bottom w:val="single" w:sz="4" w:space="0" w:color="auto"/>
              <w:right w:val="single" w:sz="4" w:space="0" w:color="auto"/>
            </w:tcBorders>
          </w:tcPr>
          <w:p w14:paraId="5CD73991"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47C84EE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6A88155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Laureatai</w:t>
            </w:r>
          </w:p>
        </w:tc>
      </w:tr>
      <w:tr w:rsidR="00E000E6" w:rsidRPr="00E000E6" w14:paraId="5318BF23" w14:textId="77777777" w:rsidTr="002D7536">
        <w:tc>
          <w:tcPr>
            <w:tcW w:w="4536" w:type="dxa"/>
            <w:tcBorders>
              <w:top w:val="single" w:sz="4" w:space="0" w:color="auto"/>
              <w:left w:val="single" w:sz="4" w:space="0" w:color="auto"/>
              <w:bottom w:val="single" w:sz="4" w:space="0" w:color="auto"/>
              <w:right w:val="single" w:sz="4" w:space="0" w:color="auto"/>
            </w:tcBorders>
          </w:tcPr>
          <w:p w14:paraId="6BC859C6"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Vaizduojamosios dailės darbų paroda</w:t>
            </w:r>
          </w:p>
        </w:tc>
        <w:tc>
          <w:tcPr>
            <w:tcW w:w="1701" w:type="dxa"/>
            <w:tcBorders>
              <w:top w:val="single" w:sz="4" w:space="0" w:color="auto"/>
              <w:left w:val="single" w:sz="4" w:space="0" w:color="auto"/>
              <w:bottom w:val="single" w:sz="4" w:space="0" w:color="auto"/>
              <w:right w:val="single" w:sz="4" w:space="0" w:color="auto"/>
            </w:tcBorders>
          </w:tcPr>
          <w:p w14:paraId="00290209"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Rajoninė</w:t>
            </w:r>
          </w:p>
        </w:tc>
        <w:tc>
          <w:tcPr>
            <w:tcW w:w="1701" w:type="dxa"/>
            <w:tcBorders>
              <w:top w:val="single" w:sz="4" w:space="0" w:color="auto"/>
              <w:left w:val="single" w:sz="4" w:space="0" w:color="auto"/>
              <w:bottom w:val="single" w:sz="4" w:space="0" w:color="auto"/>
              <w:right w:val="single" w:sz="4" w:space="0" w:color="auto"/>
            </w:tcBorders>
          </w:tcPr>
          <w:p w14:paraId="403FD116"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24 mokiniai</w:t>
            </w:r>
          </w:p>
        </w:tc>
        <w:tc>
          <w:tcPr>
            <w:tcW w:w="1985" w:type="dxa"/>
            <w:tcBorders>
              <w:top w:val="single" w:sz="4" w:space="0" w:color="auto"/>
              <w:left w:val="single" w:sz="4" w:space="0" w:color="auto"/>
              <w:bottom w:val="single" w:sz="4" w:space="0" w:color="auto"/>
              <w:right w:val="single" w:sz="4" w:space="0" w:color="auto"/>
            </w:tcBorders>
          </w:tcPr>
          <w:p w14:paraId="6B450D36"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Laureatai</w:t>
            </w:r>
          </w:p>
        </w:tc>
      </w:tr>
      <w:tr w:rsidR="00E000E6" w:rsidRPr="00E000E6" w14:paraId="1FE1CB9E" w14:textId="77777777" w:rsidTr="002D7536">
        <w:tc>
          <w:tcPr>
            <w:tcW w:w="4536" w:type="dxa"/>
            <w:tcBorders>
              <w:top w:val="single" w:sz="4" w:space="0" w:color="auto"/>
              <w:left w:val="single" w:sz="4" w:space="0" w:color="auto"/>
              <w:bottom w:val="single" w:sz="4" w:space="0" w:color="auto"/>
              <w:right w:val="single" w:sz="4" w:space="0" w:color="auto"/>
            </w:tcBorders>
          </w:tcPr>
          <w:p w14:paraId="7769788E"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Konkursas „Lietuvos kovų už laisvę ir netekčių istorija“</w:t>
            </w:r>
          </w:p>
        </w:tc>
        <w:tc>
          <w:tcPr>
            <w:tcW w:w="1701" w:type="dxa"/>
            <w:tcBorders>
              <w:top w:val="single" w:sz="4" w:space="0" w:color="auto"/>
              <w:left w:val="single" w:sz="4" w:space="0" w:color="auto"/>
              <w:bottom w:val="single" w:sz="4" w:space="0" w:color="auto"/>
              <w:right w:val="single" w:sz="4" w:space="0" w:color="auto"/>
            </w:tcBorders>
          </w:tcPr>
          <w:p w14:paraId="2442CD6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Nacionalinis</w:t>
            </w:r>
          </w:p>
        </w:tc>
        <w:tc>
          <w:tcPr>
            <w:tcW w:w="1701" w:type="dxa"/>
            <w:tcBorders>
              <w:top w:val="single" w:sz="4" w:space="0" w:color="auto"/>
              <w:left w:val="single" w:sz="4" w:space="0" w:color="auto"/>
              <w:bottom w:val="single" w:sz="4" w:space="0" w:color="auto"/>
              <w:right w:val="single" w:sz="4" w:space="0" w:color="auto"/>
            </w:tcBorders>
          </w:tcPr>
          <w:p w14:paraId="31CFD9E4"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tcPr>
          <w:p w14:paraId="0DE6CD0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III vieta, III vieta, III vieta,</w:t>
            </w:r>
          </w:p>
          <w:p w14:paraId="6A537CA6"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Paskatinamoji vieta</w:t>
            </w:r>
          </w:p>
        </w:tc>
      </w:tr>
      <w:tr w:rsidR="00E000E6" w:rsidRPr="00E000E6" w14:paraId="6632A56D" w14:textId="77777777" w:rsidTr="002D7536">
        <w:tc>
          <w:tcPr>
            <w:tcW w:w="4536" w:type="dxa"/>
            <w:tcBorders>
              <w:top w:val="single" w:sz="4" w:space="0" w:color="auto"/>
              <w:left w:val="single" w:sz="4" w:space="0" w:color="auto"/>
              <w:bottom w:val="single" w:sz="4" w:space="0" w:color="auto"/>
              <w:right w:val="single" w:sz="4" w:space="0" w:color="auto"/>
            </w:tcBorders>
          </w:tcPr>
          <w:p w14:paraId="344D21AC"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Lietuvių kalbos ir literatūros olimpiada Lietuvos ir užsienio lietuviškų mokyklų 9–12/I–IV gimnazijos klasių mokiniams</w:t>
            </w:r>
          </w:p>
        </w:tc>
        <w:tc>
          <w:tcPr>
            <w:tcW w:w="1701" w:type="dxa"/>
            <w:tcBorders>
              <w:top w:val="single" w:sz="4" w:space="0" w:color="auto"/>
              <w:left w:val="single" w:sz="4" w:space="0" w:color="auto"/>
              <w:bottom w:val="single" w:sz="4" w:space="0" w:color="auto"/>
              <w:right w:val="single" w:sz="4" w:space="0" w:color="auto"/>
            </w:tcBorders>
          </w:tcPr>
          <w:p w14:paraId="0E11A2F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Respublikinė</w:t>
            </w:r>
          </w:p>
        </w:tc>
        <w:tc>
          <w:tcPr>
            <w:tcW w:w="1701" w:type="dxa"/>
            <w:tcBorders>
              <w:top w:val="single" w:sz="4" w:space="0" w:color="auto"/>
              <w:left w:val="single" w:sz="4" w:space="0" w:color="auto"/>
              <w:bottom w:val="single" w:sz="4" w:space="0" w:color="auto"/>
              <w:right w:val="single" w:sz="4" w:space="0" w:color="auto"/>
            </w:tcBorders>
          </w:tcPr>
          <w:p w14:paraId="55A4E120"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315D5FD8"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Pagyrimo raštas</w:t>
            </w:r>
          </w:p>
        </w:tc>
      </w:tr>
      <w:tr w:rsidR="00E000E6" w:rsidRPr="00E000E6" w14:paraId="05EF1077" w14:textId="77777777" w:rsidTr="002D7536">
        <w:tc>
          <w:tcPr>
            <w:tcW w:w="4536" w:type="dxa"/>
            <w:tcBorders>
              <w:top w:val="single" w:sz="4" w:space="0" w:color="auto"/>
              <w:left w:val="single" w:sz="4" w:space="0" w:color="auto"/>
              <w:bottom w:val="single" w:sz="4" w:space="0" w:color="auto"/>
              <w:right w:val="single" w:sz="4" w:space="0" w:color="auto"/>
            </w:tcBorders>
          </w:tcPr>
          <w:p w14:paraId="40013D22" w14:textId="77777777" w:rsidR="002D7536" w:rsidRPr="00E000E6" w:rsidRDefault="002D7536" w:rsidP="006F3438">
            <w:pPr>
              <w:spacing w:after="0" w:line="240" w:lineRule="auto"/>
              <w:rPr>
                <w:rFonts w:ascii="Times New Roman" w:hAnsi="Times New Roman"/>
                <w:sz w:val="24"/>
                <w:szCs w:val="24"/>
                <w:shd w:val="clear" w:color="auto" w:fill="FFFFFF"/>
              </w:rPr>
            </w:pPr>
            <w:r w:rsidRPr="00E000E6">
              <w:rPr>
                <w:rFonts w:ascii="Times New Roman" w:hAnsi="Times New Roman"/>
                <w:sz w:val="24"/>
                <w:szCs w:val="24"/>
                <w:shd w:val="clear" w:color="auto" w:fill="FFFFFF"/>
              </w:rPr>
              <w:t>KINGS olimpiada</w:t>
            </w:r>
          </w:p>
        </w:tc>
        <w:tc>
          <w:tcPr>
            <w:tcW w:w="1701" w:type="dxa"/>
            <w:tcBorders>
              <w:top w:val="single" w:sz="4" w:space="0" w:color="auto"/>
              <w:left w:val="single" w:sz="4" w:space="0" w:color="auto"/>
              <w:bottom w:val="single" w:sz="4" w:space="0" w:color="auto"/>
              <w:right w:val="single" w:sz="4" w:space="0" w:color="auto"/>
            </w:tcBorders>
          </w:tcPr>
          <w:p w14:paraId="0A9328D5"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Respublikinė</w:t>
            </w:r>
          </w:p>
        </w:tc>
        <w:tc>
          <w:tcPr>
            <w:tcW w:w="1701" w:type="dxa"/>
            <w:tcBorders>
              <w:top w:val="single" w:sz="4" w:space="0" w:color="auto"/>
              <w:left w:val="single" w:sz="4" w:space="0" w:color="auto"/>
              <w:bottom w:val="single" w:sz="4" w:space="0" w:color="auto"/>
              <w:right w:val="single" w:sz="4" w:space="0" w:color="auto"/>
            </w:tcBorders>
          </w:tcPr>
          <w:p w14:paraId="4A9220EF"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63065B72" w14:textId="77777777" w:rsidR="002D7536" w:rsidRPr="00E000E6" w:rsidRDefault="002D7536" w:rsidP="006F3438">
            <w:pPr>
              <w:spacing w:after="0" w:line="240" w:lineRule="auto"/>
              <w:rPr>
                <w:rFonts w:ascii="Times New Roman" w:hAnsi="Times New Roman"/>
                <w:sz w:val="24"/>
                <w:szCs w:val="24"/>
              </w:rPr>
            </w:pPr>
            <w:r w:rsidRPr="00E000E6">
              <w:rPr>
                <w:rFonts w:ascii="Times New Roman" w:hAnsi="Times New Roman"/>
                <w:sz w:val="24"/>
                <w:szCs w:val="24"/>
              </w:rPr>
              <w:t>I lygmuo</w:t>
            </w:r>
          </w:p>
        </w:tc>
      </w:tr>
    </w:tbl>
    <w:p w14:paraId="76E3ED2D" w14:textId="77777777" w:rsidR="002D7536" w:rsidRPr="00E000E6" w:rsidRDefault="002D7536" w:rsidP="006F3438">
      <w:pPr>
        <w:spacing w:after="0" w:line="240" w:lineRule="auto"/>
        <w:jc w:val="center"/>
        <w:rPr>
          <w:rFonts w:ascii="Times New Roman" w:eastAsia="Times New Roman" w:hAnsi="Times New Roman"/>
          <w:b/>
          <w:sz w:val="24"/>
          <w:szCs w:val="24"/>
        </w:rPr>
      </w:pPr>
    </w:p>
    <w:p w14:paraId="0684DA4F" w14:textId="77CC624C" w:rsidR="00805AD7" w:rsidRPr="00E000E6" w:rsidRDefault="00805AD7" w:rsidP="006F3438">
      <w:pPr>
        <w:spacing w:after="0" w:line="240" w:lineRule="auto"/>
        <w:jc w:val="center"/>
        <w:rPr>
          <w:rFonts w:ascii="Times New Roman" w:eastAsia="Times New Roman" w:hAnsi="Times New Roman"/>
          <w:b/>
          <w:sz w:val="24"/>
          <w:szCs w:val="24"/>
        </w:rPr>
      </w:pPr>
      <w:r w:rsidRPr="00E000E6">
        <w:rPr>
          <w:rFonts w:ascii="Times New Roman" w:eastAsia="Times New Roman" w:hAnsi="Times New Roman"/>
          <w:b/>
          <w:sz w:val="24"/>
          <w:szCs w:val="24"/>
        </w:rPr>
        <w:t>III DALIS</w:t>
      </w:r>
    </w:p>
    <w:p w14:paraId="4307D175" w14:textId="77777777" w:rsidR="00495646" w:rsidRPr="00E000E6" w:rsidRDefault="00495646" w:rsidP="006F3438">
      <w:pPr>
        <w:spacing w:after="0" w:line="240" w:lineRule="auto"/>
        <w:jc w:val="center"/>
        <w:rPr>
          <w:rFonts w:ascii="Times New Roman" w:eastAsia="Times New Roman" w:hAnsi="Times New Roman"/>
          <w:b/>
          <w:sz w:val="24"/>
          <w:szCs w:val="24"/>
        </w:rPr>
      </w:pPr>
      <w:r w:rsidRPr="00E000E6">
        <w:rPr>
          <w:rFonts w:ascii="Times New Roman" w:eastAsia="Times New Roman" w:hAnsi="Times New Roman"/>
          <w:b/>
          <w:sz w:val="24"/>
          <w:szCs w:val="24"/>
        </w:rPr>
        <w:t>FINANSINĖS VEIKLOS ATASKAITA</w:t>
      </w:r>
    </w:p>
    <w:p w14:paraId="116B5070" w14:textId="77777777" w:rsidR="00224238" w:rsidRDefault="00224238" w:rsidP="006F3438">
      <w:pPr>
        <w:spacing w:after="0" w:line="240" w:lineRule="auto"/>
        <w:rPr>
          <w:rFonts w:ascii="Times New Roman" w:eastAsia="Times New Roman" w:hAnsi="Times New Roman"/>
          <w:sz w:val="24"/>
          <w:szCs w:val="24"/>
        </w:rPr>
      </w:pPr>
    </w:p>
    <w:p w14:paraId="133EFA45" w14:textId="31F4A504" w:rsidR="003B1164" w:rsidRPr="00E000E6" w:rsidRDefault="003B1164"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SAVIVALDYBĖS IR VALSTYBĖS BIUDŽETO LĖŠOS: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1426"/>
        <w:gridCol w:w="1418"/>
        <w:gridCol w:w="1417"/>
        <w:gridCol w:w="1985"/>
      </w:tblGrid>
      <w:tr w:rsidR="00E000E6" w:rsidRPr="00E000E6" w14:paraId="3E1A7DBF"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7213DB0A"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Eil. Nr.</w:t>
            </w:r>
          </w:p>
        </w:tc>
        <w:tc>
          <w:tcPr>
            <w:tcW w:w="3011" w:type="dxa"/>
            <w:tcBorders>
              <w:top w:val="single" w:sz="4" w:space="0" w:color="auto"/>
              <w:left w:val="single" w:sz="4" w:space="0" w:color="auto"/>
              <w:bottom w:val="single" w:sz="4" w:space="0" w:color="auto"/>
              <w:right w:val="single" w:sz="4" w:space="0" w:color="auto"/>
            </w:tcBorders>
            <w:hideMark/>
          </w:tcPr>
          <w:p w14:paraId="7EC714C0"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Lėšų šaltinis/ lėšos</w:t>
            </w:r>
          </w:p>
        </w:tc>
        <w:tc>
          <w:tcPr>
            <w:tcW w:w="1426" w:type="dxa"/>
            <w:tcBorders>
              <w:top w:val="single" w:sz="4" w:space="0" w:color="auto"/>
              <w:left w:val="single" w:sz="4" w:space="0" w:color="auto"/>
              <w:bottom w:val="single" w:sz="4" w:space="0" w:color="auto"/>
              <w:right w:val="single" w:sz="4" w:space="0" w:color="auto"/>
            </w:tcBorders>
          </w:tcPr>
          <w:p w14:paraId="36740F5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2021 metai</w:t>
            </w:r>
          </w:p>
        </w:tc>
        <w:tc>
          <w:tcPr>
            <w:tcW w:w="1418" w:type="dxa"/>
            <w:tcBorders>
              <w:top w:val="single" w:sz="4" w:space="0" w:color="auto"/>
              <w:left w:val="single" w:sz="4" w:space="0" w:color="auto"/>
              <w:bottom w:val="single" w:sz="4" w:space="0" w:color="auto"/>
              <w:right w:val="single" w:sz="4" w:space="0" w:color="auto"/>
            </w:tcBorders>
          </w:tcPr>
          <w:p w14:paraId="1D7D9E1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2022 metai</w:t>
            </w:r>
          </w:p>
        </w:tc>
        <w:tc>
          <w:tcPr>
            <w:tcW w:w="1417" w:type="dxa"/>
            <w:tcBorders>
              <w:top w:val="single" w:sz="4" w:space="0" w:color="auto"/>
              <w:left w:val="single" w:sz="4" w:space="0" w:color="auto"/>
              <w:bottom w:val="single" w:sz="4" w:space="0" w:color="auto"/>
              <w:right w:val="single" w:sz="4" w:space="0" w:color="auto"/>
            </w:tcBorders>
            <w:hideMark/>
          </w:tcPr>
          <w:p w14:paraId="7726297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2023 metai</w:t>
            </w:r>
          </w:p>
        </w:tc>
        <w:tc>
          <w:tcPr>
            <w:tcW w:w="1985" w:type="dxa"/>
            <w:tcBorders>
              <w:top w:val="single" w:sz="4" w:space="0" w:color="auto"/>
              <w:left w:val="single" w:sz="4" w:space="0" w:color="auto"/>
              <w:bottom w:val="single" w:sz="4" w:space="0" w:color="auto"/>
              <w:right w:val="single" w:sz="4" w:space="0" w:color="auto"/>
            </w:tcBorders>
            <w:hideMark/>
          </w:tcPr>
          <w:p w14:paraId="0E1105DC"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Palyginimas 2023 m. su 2022 m.</w:t>
            </w:r>
          </w:p>
        </w:tc>
      </w:tr>
      <w:tr w:rsidR="00E000E6" w:rsidRPr="00E000E6" w14:paraId="6E9A0463"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1956E46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w:t>
            </w:r>
          </w:p>
        </w:tc>
        <w:tc>
          <w:tcPr>
            <w:tcW w:w="3011" w:type="dxa"/>
            <w:tcBorders>
              <w:top w:val="single" w:sz="4" w:space="0" w:color="auto"/>
              <w:left w:val="single" w:sz="4" w:space="0" w:color="auto"/>
              <w:bottom w:val="single" w:sz="4" w:space="0" w:color="auto"/>
              <w:right w:val="single" w:sz="4" w:space="0" w:color="auto"/>
            </w:tcBorders>
            <w:hideMark/>
          </w:tcPr>
          <w:p w14:paraId="3584F8FE"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Mokymo lėšos:</w:t>
            </w:r>
          </w:p>
        </w:tc>
        <w:tc>
          <w:tcPr>
            <w:tcW w:w="1426" w:type="dxa"/>
            <w:tcBorders>
              <w:top w:val="single" w:sz="4" w:space="0" w:color="auto"/>
              <w:left w:val="single" w:sz="4" w:space="0" w:color="auto"/>
              <w:bottom w:val="single" w:sz="4" w:space="0" w:color="auto"/>
              <w:right w:val="single" w:sz="4" w:space="0" w:color="auto"/>
            </w:tcBorders>
          </w:tcPr>
          <w:p w14:paraId="4950FD3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530 100,00</w:t>
            </w:r>
          </w:p>
        </w:tc>
        <w:tc>
          <w:tcPr>
            <w:tcW w:w="1418" w:type="dxa"/>
            <w:tcBorders>
              <w:top w:val="single" w:sz="4" w:space="0" w:color="auto"/>
              <w:left w:val="single" w:sz="4" w:space="0" w:color="auto"/>
              <w:bottom w:val="single" w:sz="4" w:space="0" w:color="auto"/>
              <w:right w:val="single" w:sz="4" w:space="0" w:color="auto"/>
            </w:tcBorders>
          </w:tcPr>
          <w:p w14:paraId="43100C9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606 700,00</w:t>
            </w:r>
          </w:p>
        </w:tc>
        <w:tc>
          <w:tcPr>
            <w:tcW w:w="1417" w:type="dxa"/>
            <w:tcBorders>
              <w:top w:val="single" w:sz="4" w:space="0" w:color="auto"/>
              <w:left w:val="single" w:sz="4" w:space="0" w:color="auto"/>
              <w:bottom w:val="single" w:sz="4" w:space="0" w:color="auto"/>
              <w:right w:val="single" w:sz="4" w:space="0" w:color="auto"/>
            </w:tcBorders>
            <w:hideMark/>
          </w:tcPr>
          <w:p w14:paraId="59C0BBC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668 100,00</w:t>
            </w:r>
          </w:p>
        </w:tc>
        <w:tc>
          <w:tcPr>
            <w:tcW w:w="1985" w:type="dxa"/>
            <w:tcBorders>
              <w:top w:val="single" w:sz="4" w:space="0" w:color="auto"/>
              <w:left w:val="single" w:sz="4" w:space="0" w:color="auto"/>
              <w:bottom w:val="single" w:sz="4" w:space="0" w:color="auto"/>
              <w:right w:val="single" w:sz="4" w:space="0" w:color="auto"/>
            </w:tcBorders>
            <w:hideMark/>
          </w:tcPr>
          <w:p w14:paraId="51EF90FC"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+61 400,00</w:t>
            </w:r>
          </w:p>
        </w:tc>
      </w:tr>
      <w:tr w:rsidR="00E000E6" w:rsidRPr="00E000E6" w14:paraId="48F74E1F" w14:textId="77777777" w:rsidTr="003B1164">
        <w:tc>
          <w:tcPr>
            <w:tcW w:w="661" w:type="dxa"/>
            <w:tcBorders>
              <w:top w:val="single" w:sz="4" w:space="0" w:color="auto"/>
              <w:left w:val="single" w:sz="4" w:space="0" w:color="auto"/>
              <w:bottom w:val="single" w:sz="4" w:space="0" w:color="auto"/>
              <w:right w:val="single" w:sz="4" w:space="0" w:color="auto"/>
            </w:tcBorders>
          </w:tcPr>
          <w:p w14:paraId="25A738F0"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1B40031E"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Darbo užmokestis</w:t>
            </w:r>
          </w:p>
        </w:tc>
        <w:tc>
          <w:tcPr>
            <w:tcW w:w="1426" w:type="dxa"/>
            <w:tcBorders>
              <w:top w:val="single" w:sz="4" w:space="0" w:color="auto"/>
              <w:left w:val="single" w:sz="4" w:space="0" w:color="auto"/>
              <w:bottom w:val="single" w:sz="4" w:space="0" w:color="auto"/>
              <w:right w:val="single" w:sz="4" w:space="0" w:color="auto"/>
            </w:tcBorders>
          </w:tcPr>
          <w:p w14:paraId="01C444A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489 500,00</w:t>
            </w:r>
          </w:p>
        </w:tc>
        <w:tc>
          <w:tcPr>
            <w:tcW w:w="1418" w:type="dxa"/>
            <w:tcBorders>
              <w:top w:val="single" w:sz="4" w:space="0" w:color="auto"/>
              <w:left w:val="single" w:sz="4" w:space="0" w:color="auto"/>
              <w:bottom w:val="single" w:sz="4" w:space="0" w:color="auto"/>
              <w:right w:val="single" w:sz="4" w:space="0" w:color="auto"/>
            </w:tcBorders>
          </w:tcPr>
          <w:p w14:paraId="618AA1B1"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557 800,00</w:t>
            </w:r>
          </w:p>
        </w:tc>
        <w:tc>
          <w:tcPr>
            <w:tcW w:w="1417" w:type="dxa"/>
            <w:tcBorders>
              <w:top w:val="single" w:sz="4" w:space="0" w:color="auto"/>
              <w:left w:val="single" w:sz="4" w:space="0" w:color="auto"/>
              <w:bottom w:val="single" w:sz="4" w:space="0" w:color="auto"/>
              <w:right w:val="single" w:sz="4" w:space="0" w:color="auto"/>
            </w:tcBorders>
            <w:hideMark/>
          </w:tcPr>
          <w:p w14:paraId="1E69FA2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643 300,00</w:t>
            </w:r>
          </w:p>
        </w:tc>
        <w:tc>
          <w:tcPr>
            <w:tcW w:w="1985" w:type="dxa"/>
            <w:tcBorders>
              <w:top w:val="single" w:sz="4" w:space="0" w:color="auto"/>
              <w:left w:val="single" w:sz="4" w:space="0" w:color="auto"/>
              <w:bottom w:val="single" w:sz="4" w:space="0" w:color="auto"/>
              <w:right w:val="single" w:sz="4" w:space="0" w:color="auto"/>
            </w:tcBorders>
            <w:hideMark/>
          </w:tcPr>
          <w:p w14:paraId="62AE04B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+85 500,00</w:t>
            </w:r>
          </w:p>
        </w:tc>
      </w:tr>
      <w:tr w:rsidR="00E000E6" w:rsidRPr="00E000E6" w14:paraId="2F565F3F" w14:textId="77777777" w:rsidTr="003B1164">
        <w:tc>
          <w:tcPr>
            <w:tcW w:w="661" w:type="dxa"/>
            <w:tcBorders>
              <w:top w:val="single" w:sz="4" w:space="0" w:color="auto"/>
              <w:left w:val="single" w:sz="4" w:space="0" w:color="auto"/>
              <w:bottom w:val="single" w:sz="4" w:space="0" w:color="auto"/>
              <w:right w:val="single" w:sz="4" w:space="0" w:color="auto"/>
            </w:tcBorders>
          </w:tcPr>
          <w:p w14:paraId="527CE835"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1CE5172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 xml:space="preserve">Socialinio draudimo įmokos </w:t>
            </w:r>
          </w:p>
        </w:tc>
        <w:tc>
          <w:tcPr>
            <w:tcW w:w="1426" w:type="dxa"/>
            <w:tcBorders>
              <w:top w:val="single" w:sz="4" w:space="0" w:color="auto"/>
              <w:left w:val="single" w:sz="4" w:space="0" w:color="auto"/>
              <w:bottom w:val="single" w:sz="4" w:space="0" w:color="auto"/>
              <w:right w:val="single" w:sz="4" w:space="0" w:color="auto"/>
            </w:tcBorders>
          </w:tcPr>
          <w:p w14:paraId="1BB58A6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7 111,00</w:t>
            </w:r>
          </w:p>
        </w:tc>
        <w:tc>
          <w:tcPr>
            <w:tcW w:w="1418" w:type="dxa"/>
            <w:tcBorders>
              <w:top w:val="single" w:sz="4" w:space="0" w:color="auto"/>
              <w:left w:val="single" w:sz="4" w:space="0" w:color="auto"/>
              <w:bottom w:val="single" w:sz="4" w:space="0" w:color="auto"/>
              <w:right w:val="single" w:sz="4" w:space="0" w:color="auto"/>
            </w:tcBorders>
          </w:tcPr>
          <w:p w14:paraId="1E8B98D1"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8 220,00</w:t>
            </w:r>
          </w:p>
        </w:tc>
        <w:tc>
          <w:tcPr>
            <w:tcW w:w="1417" w:type="dxa"/>
            <w:tcBorders>
              <w:top w:val="single" w:sz="4" w:space="0" w:color="auto"/>
              <w:left w:val="single" w:sz="4" w:space="0" w:color="auto"/>
              <w:bottom w:val="single" w:sz="4" w:space="0" w:color="auto"/>
              <w:right w:val="single" w:sz="4" w:space="0" w:color="auto"/>
            </w:tcBorders>
            <w:hideMark/>
          </w:tcPr>
          <w:p w14:paraId="6C72460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9 392,00</w:t>
            </w:r>
          </w:p>
        </w:tc>
        <w:tc>
          <w:tcPr>
            <w:tcW w:w="1985" w:type="dxa"/>
            <w:tcBorders>
              <w:top w:val="single" w:sz="4" w:space="0" w:color="auto"/>
              <w:left w:val="single" w:sz="4" w:space="0" w:color="auto"/>
              <w:bottom w:val="single" w:sz="4" w:space="0" w:color="auto"/>
              <w:right w:val="single" w:sz="4" w:space="0" w:color="auto"/>
            </w:tcBorders>
            <w:hideMark/>
          </w:tcPr>
          <w:p w14:paraId="76F4FB3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+1 172,00</w:t>
            </w:r>
          </w:p>
        </w:tc>
      </w:tr>
      <w:tr w:rsidR="00E000E6" w:rsidRPr="00E000E6" w14:paraId="7B5C3803" w14:textId="77777777" w:rsidTr="003B1164">
        <w:tc>
          <w:tcPr>
            <w:tcW w:w="661" w:type="dxa"/>
            <w:tcBorders>
              <w:top w:val="single" w:sz="4" w:space="0" w:color="auto"/>
              <w:left w:val="single" w:sz="4" w:space="0" w:color="auto"/>
              <w:bottom w:val="single" w:sz="4" w:space="0" w:color="auto"/>
              <w:right w:val="single" w:sz="4" w:space="0" w:color="auto"/>
            </w:tcBorders>
          </w:tcPr>
          <w:p w14:paraId="1F90CDE1"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1136E9F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Spaudiniai</w:t>
            </w:r>
          </w:p>
        </w:tc>
        <w:tc>
          <w:tcPr>
            <w:tcW w:w="1426" w:type="dxa"/>
            <w:tcBorders>
              <w:top w:val="single" w:sz="4" w:space="0" w:color="auto"/>
              <w:left w:val="single" w:sz="4" w:space="0" w:color="auto"/>
              <w:bottom w:val="single" w:sz="4" w:space="0" w:color="auto"/>
              <w:right w:val="single" w:sz="4" w:space="0" w:color="auto"/>
            </w:tcBorders>
          </w:tcPr>
          <w:p w14:paraId="02BB39B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3 618,00</w:t>
            </w:r>
          </w:p>
        </w:tc>
        <w:tc>
          <w:tcPr>
            <w:tcW w:w="1418" w:type="dxa"/>
            <w:tcBorders>
              <w:top w:val="single" w:sz="4" w:space="0" w:color="auto"/>
              <w:left w:val="single" w:sz="4" w:space="0" w:color="auto"/>
              <w:bottom w:val="single" w:sz="4" w:space="0" w:color="auto"/>
              <w:right w:val="single" w:sz="4" w:space="0" w:color="auto"/>
            </w:tcBorders>
          </w:tcPr>
          <w:p w14:paraId="63A130A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3 629,00</w:t>
            </w:r>
          </w:p>
        </w:tc>
        <w:tc>
          <w:tcPr>
            <w:tcW w:w="1417" w:type="dxa"/>
            <w:tcBorders>
              <w:top w:val="single" w:sz="4" w:space="0" w:color="auto"/>
              <w:left w:val="single" w:sz="4" w:space="0" w:color="auto"/>
              <w:bottom w:val="single" w:sz="4" w:space="0" w:color="auto"/>
              <w:right w:val="single" w:sz="4" w:space="0" w:color="auto"/>
            </w:tcBorders>
            <w:hideMark/>
          </w:tcPr>
          <w:p w14:paraId="39D3C84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3 688,00</w:t>
            </w:r>
          </w:p>
        </w:tc>
        <w:tc>
          <w:tcPr>
            <w:tcW w:w="1985" w:type="dxa"/>
            <w:tcBorders>
              <w:top w:val="single" w:sz="4" w:space="0" w:color="auto"/>
              <w:left w:val="single" w:sz="4" w:space="0" w:color="auto"/>
              <w:bottom w:val="single" w:sz="4" w:space="0" w:color="auto"/>
              <w:right w:val="single" w:sz="4" w:space="0" w:color="auto"/>
            </w:tcBorders>
            <w:hideMark/>
          </w:tcPr>
          <w:p w14:paraId="0CB79F05"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+59,00</w:t>
            </w:r>
          </w:p>
        </w:tc>
      </w:tr>
      <w:tr w:rsidR="00E000E6" w:rsidRPr="00E000E6" w14:paraId="1C965271" w14:textId="77777777" w:rsidTr="003B1164">
        <w:tc>
          <w:tcPr>
            <w:tcW w:w="661" w:type="dxa"/>
            <w:tcBorders>
              <w:top w:val="single" w:sz="4" w:space="0" w:color="auto"/>
              <w:left w:val="single" w:sz="4" w:space="0" w:color="auto"/>
              <w:bottom w:val="single" w:sz="4" w:space="0" w:color="auto"/>
              <w:right w:val="single" w:sz="4" w:space="0" w:color="auto"/>
            </w:tcBorders>
          </w:tcPr>
          <w:p w14:paraId="1BDDC9F2"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26991053"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Prekės ir paslaugos</w:t>
            </w:r>
          </w:p>
        </w:tc>
        <w:tc>
          <w:tcPr>
            <w:tcW w:w="1426" w:type="dxa"/>
            <w:tcBorders>
              <w:top w:val="single" w:sz="4" w:space="0" w:color="auto"/>
              <w:left w:val="single" w:sz="4" w:space="0" w:color="auto"/>
              <w:bottom w:val="single" w:sz="4" w:space="0" w:color="auto"/>
              <w:right w:val="single" w:sz="4" w:space="0" w:color="auto"/>
            </w:tcBorders>
          </w:tcPr>
          <w:p w14:paraId="5913F79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27 836,00</w:t>
            </w:r>
          </w:p>
        </w:tc>
        <w:tc>
          <w:tcPr>
            <w:tcW w:w="1418" w:type="dxa"/>
            <w:tcBorders>
              <w:top w:val="single" w:sz="4" w:space="0" w:color="auto"/>
              <w:left w:val="single" w:sz="4" w:space="0" w:color="auto"/>
              <w:bottom w:val="single" w:sz="4" w:space="0" w:color="auto"/>
              <w:right w:val="single" w:sz="4" w:space="0" w:color="auto"/>
            </w:tcBorders>
          </w:tcPr>
          <w:p w14:paraId="6E0E924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35 130,00</w:t>
            </w:r>
          </w:p>
        </w:tc>
        <w:tc>
          <w:tcPr>
            <w:tcW w:w="1417" w:type="dxa"/>
            <w:tcBorders>
              <w:top w:val="single" w:sz="4" w:space="0" w:color="auto"/>
              <w:left w:val="single" w:sz="4" w:space="0" w:color="auto"/>
              <w:bottom w:val="single" w:sz="4" w:space="0" w:color="auto"/>
              <w:right w:val="single" w:sz="4" w:space="0" w:color="auto"/>
            </w:tcBorders>
            <w:hideMark/>
          </w:tcPr>
          <w:p w14:paraId="400F9F7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10 495,00</w:t>
            </w:r>
          </w:p>
        </w:tc>
        <w:tc>
          <w:tcPr>
            <w:tcW w:w="1985" w:type="dxa"/>
            <w:tcBorders>
              <w:top w:val="single" w:sz="4" w:space="0" w:color="auto"/>
              <w:left w:val="single" w:sz="4" w:space="0" w:color="auto"/>
              <w:bottom w:val="single" w:sz="4" w:space="0" w:color="auto"/>
              <w:right w:val="single" w:sz="4" w:space="0" w:color="auto"/>
            </w:tcBorders>
            <w:hideMark/>
          </w:tcPr>
          <w:p w14:paraId="326660A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-24 635,00</w:t>
            </w:r>
          </w:p>
        </w:tc>
      </w:tr>
      <w:tr w:rsidR="00E000E6" w:rsidRPr="00E000E6" w14:paraId="18819689" w14:textId="77777777" w:rsidTr="003B1164">
        <w:tc>
          <w:tcPr>
            <w:tcW w:w="661" w:type="dxa"/>
            <w:tcBorders>
              <w:top w:val="single" w:sz="4" w:space="0" w:color="auto"/>
              <w:left w:val="single" w:sz="4" w:space="0" w:color="auto"/>
              <w:bottom w:val="single" w:sz="4" w:space="0" w:color="auto"/>
              <w:right w:val="single" w:sz="4" w:space="0" w:color="auto"/>
            </w:tcBorders>
          </w:tcPr>
          <w:p w14:paraId="4DE56AE1"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75420B8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Kvalifikacijos kėlimas</w:t>
            </w:r>
          </w:p>
        </w:tc>
        <w:tc>
          <w:tcPr>
            <w:tcW w:w="1426" w:type="dxa"/>
            <w:tcBorders>
              <w:top w:val="single" w:sz="4" w:space="0" w:color="auto"/>
              <w:left w:val="single" w:sz="4" w:space="0" w:color="auto"/>
              <w:bottom w:val="single" w:sz="4" w:space="0" w:color="auto"/>
              <w:right w:val="single" w:sz="4" w:space="0" w:color="auto"/>
            </w:tcBorders>
          </w:tcPr>
          <w:p w14:paraId="01C2544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2 035,00</w:t>
            </w:r>
          </w:p>
        </w:tc>
        <w:tc>
          <w:tcPr>
            <w:tcW w:w="1418" w:type="dxa"/>
            <w:tcBorders>
              <w:top w:val="single" w:sz="4" w:space="0" w:color="auto"/>
              <w:left w:val="single" w:sz="4" w:space="0" w:color="auto"/>
              <w:bottom w:val="single" w:sz="4" w:space="0" w:color="auto"/>
              <w:right w:val="single" w:sz="4" w:space="0" w:color="auto"/>
            </w:tcBorders>
          </w:tcPr>
          <w:p w14:paraId="1727EDDB"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1 921,00</w:t>
            </w:r>
          </w:p>
        </w:tc>
        <w:tc>
          <w:tcPr>
            <w:tcW w:w="1417" w:type="dxa"/>
            <w:tcBorders>
              <w:top w:val="single" w:sz="4" w:space="0" w:color="auto"/>
              <w:left w:val="single" w:sz="4" w:space="0" w:color="auto"/>
              <w:bottom w:val="single" w:sz="4" w:space="0" w:color="auto"/>
              <w:right w:val="single" w:sz="4" w:space="0" w:color="auto"/>
            </w:tcBorders>
            <w:hideMark/>
          </w:tcPr>
          <w:p w14:paraId="71DC97A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1 225,00</w:t>
            </w:r>
          </w:p>
        </w:tc>
        <w:tc>
          <w:tcPr>
            <w:tcW w:w="1985" w:type="dxa"/>
            <w:tcBorders>
              <w:top w:val="single" w:sz="4" w:space="0" w:color="auto"/>
              <w:left w:val="single" w:sz="4" w:space="0" w:color="auto"/>
              <w:bottom w:val="single" w:sz="4" w:space="0" w:color="auto"/>
              <w:right w:val="single" w:sz="4" w:space="0" w:color="auto"/>
            </w:tcBorders>
            <w:hideMark/>
          </w:tcPr>
          <w:p w14:paraId="36B352F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-696,00</w:t>
            </w:r>
          </w:p>
        </w:tc>
      </w:tr>
      <w:tr w:rsidR="00E000E6" w:rsidRPr="00E000E6" w14:paraId="663C8698" w14:textId="77777777" w:rsidTr="003B1164">
        <w:tc>
          <w:tcPr>
            <w:tcW w:w="661" w:type="dxa"/>
            <w:tcBorders>
              <w:top w:val="single" w:sz="4" w:space="0" w:color="auto"/>
              <w:left w:val="single" w:sz="4" w:space="0" w:color="auto"/>
              <w:bottom w:val="single" w:sz="4" w:space="0" w:color="auto"/>
              <w:right w:val="single" w:sz="4" w:space="0" w:color="auto"/>
            </w:tcBorders>
          </w:tcPr>
          <w:p w14:paraId="3E78B4FA"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37C39EEE"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 xml:space="preserve">1 mokiniui tenka per metus </w:t>
            </w:r>
          </w:p>
        </w:tc>
        <w:tc>
          <w:tcPr>
            <w:tcW w:w="1426" w:type="dxa"/>
            <w:tcBorders>
              <w:top w:val="single" w:sz="4" w:space="0" w:color="auto"/>
              <w:left w:val="single" w:sz="4" w:space="0" w:color="auto"/>
              <w:bottom w:val="single" w:sz="4" w:space="0" w:color="auto"/>
              <w:right w:val="single" w:sz="4" w:space="0" w:color="auto"/>
            </w:tcBorders>
          </w:tcPr>
          <w:p w14:paraId="66B4EE92"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2834,76</w:t>
            </w:r>
          </w:p>
        </w:tc>
        <w:tc>
          <w:tcPr>
            <w:tcW w:w="1418" w:type="dxa"/>
            <w:tcBorders>
              <w:top w:val="single" w:sz="4" w:space="0" w:color="auto"/>
              <w:left w:val="single" w:sz="4" w:space="0" w:color="auto"/>
              <w:bottom w:val="single" w:sz="4" w:space="0" w:color="auto"/>
              <w:right w:val="single" w:sz="4" w:space="0" w:color="auto"/>
            </w:tcBorders>
          </w:tcPr>
          <w:p w14:paraId="46313646"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2 875,36</w:t>
            </w:r>
          </w:p>
        </w:tc>
        <w:tc>
          <w:tcPr>
            <w:tcW w:w="1417" w:type="dxa"/>
            <w:tcBorders>
              <w:top w:val="single" w:sz="4" w:space="0" w:color="auto"/>
              <w:left w:val="single" w:sz="4" w:space="0" w:color="auto"/>
              <w:bottom w:val="single" w:sz="4" w:space="0" w:color="auto"/>
              <w:right w:val="single" w:sz="4" w:space="0" w:color="auto"/>
            </w:tcBorders>
            <w:hideMark/>
          </w:tcPr>
          <w:p w14:paraId="68FBF01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3 136,22</w:t>
            </w:r>
          </w:p>
        </w:tc>
        <w:tc>
          <w:tcPr>
            <w:tcW w:w="1985" w:type="dxa"/>
            <w:tcBorders>
              <w:top w:val="single" w:sz="4" w:space="0" w:color="auto"/>
              <w:left w:val="single" w:sz="4" w:space="0" w:color="auto"/>
              <w:bottom w:val="single" w:sz="4" w:space="0" w:color="auto"/>
              <w:right w:val="single" w:sz="4" w:space="0" w:color="auto"/>
            </w:tcBorders>
            <w:hideMark/>
          </w:tcPr>
          <w:p w14:paraId="2436D2A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+261,26</w:t>
            </w:r>
          </w:p>
        </w:tc>
      </w:tr>
      <w:tr w:rsidR="00E000E6" w:rsidRPr="00E000E6" w14:paraId="3B3EF291"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3B044FF5"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w:t>
            </w:r>
          </w:p>
        </w:tc>
        <w:tc>
          <w:tcPr>
            <w:tcW w:w="3011" w:type="dxa"/>
            <w:tcBorders>
              <w:top w:val="single" w:sz="4" w:space="0" w:color="auto"/>
              <w:left w:val="single" w:sz="4" w:space="0" w:color="auto"/>
              <w:bottom w:val="single" w:sz="4" w:space="0" w:color="auto"/>
              <w:right w:val="single" w:sz="4" w:space="0" w:color="auto"/>
            </w:tcBorders>
            <w:hideMark/>
          </w:tcPr>
          <w:p w14:paraId="2F7C4292"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Savivaldybės biudžeto lėšos:</w:t>
            </w:r>
          </w:p>
        </w:tc>
        <w:tc>
          <w:tcPr>
            <w:tcW w:w="1426" w:type="dxa"/>
            <w:tcBorders>
              <w:top w:val="single" w:sz="4" w:space="0" w:color="auto"/>
              <w:left w:val="single" w:sz="4" w:space="0" w:color="auto"/>
              <w:bottom w:val="single" w:sz="4" w:space="0" w:color="auto"/>
              <w:right w:val="single" w:sz="4" w:space="0" w:color="auto"/>
            </w:tcBorders>
          </w:tcPr>
          <w:p w14:paraId="4D12A95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262 056,00</w:t>
            </w:r>
          </w:p>
        </w:tc>
        <w:tc>
          <w:tcPr>
            <w:tcW w:w="1418" w:type="dxa"/>
            <w:tcBorders>
              <w:top w:val="single" w:sz="4" w:space="0" w:color="auto"/>
              <w:left w:val="single" w:sz="4" w:space="0" w:color="auto"/>
              <w:bottom w:val="single" w:sz="4" w:space="0" w:color="auto"/>
              <w:right w:val="single" w:sz="4" w:space="0" w:color="auto"/>
            </w:tcBorders>
          </w:tcPr>
          <w:p w14:paraId="5FF7415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309 241,00</w:t>
            </w:r>
          </w:p>
        </w:tc>
        <w:tc>
          <w:tcPr>
            <w:tcW w:w="1417" w:type="dxa"/>
            <w:tcBorders>
              <w:top w:val="single" w:sz="4" w:space="0" w:color="auto"/>
              <w:left w:val="single" w:sz="4" w:space="0" w:color="auto"/>
              <w:bottom w:val="single" w:sz="4" w:space="0" w:color="auto"/>
              <w:right w:val="single" w:sz="4" w:space="0" w:color="auto"/>
            </w:tcBorders>
            <w:hideMark/>
          </w:tcPr>
          <w:p w14:paraId="2B91FB6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365 400,00</w:t>
            </w:r>
          </w:p>
        </w:tc>
        <w:tc>
          <w:tcPr>
            <w:tcW w:w="1985" w:type="dxa"/>
            <w:tcBorders>
              <w:top w:val="single" w:sz="4" w:space="0" w:color="auto"/>
              <w:left w:val="single" w:sz="4" w:space="0" w:color="auto"/>
              <w:bottom w:val="single" w:sz="4" w:space="0" w:color="auto"/>
              <w:right w:val="single" w:sz="4" w:space="0" w:color="auto"/>
            </w:tcBorders>
            <w:hideMark/>
          </w:tcPr>
          <w:p w14:paraId="1A654CC5"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+56 159,00</w:t>
            </w:r>
          </w:p>
        </w:tc>
      </w:tr>
      <w:tr w:rsidR="00E000E6" w:rsidRPr="00E000E6" w14:paraId="6F170761" w14:textId="77777777" w:rsidTr="003B1164">
        <w:tc>
          <w:tcPr>
            <w:tcW w:w="661" w:type="dxa"/>
            <w:tcBorders>
              <w:top w:val="single" w:sz="4" w:space="0" w:color="auto"/>
              <w:left w:val="single" w:sz="4" w:space="0" w:color="auto"/>
              <w:bottom w:val="single" w:sz="4" w:space="0" w:color="auto"/>
              <w:right w:val="single" w:sz="4" w:space="0" w:color="auto"/>
            </w:tcBorders>
          </w:tcPr>
          <w:p w14:paraId="78EC65B6"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2006EA6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Darbo užmokestis</w:t>
            </w:r>
          </w:p>
        </w:tc>
        <w:tc>
          <w:tcPr>
            <w:tcW w:w="1426" w:type="dxa"/>
            <w:tcBorders>
              <w:top w:val="single" w:sz="4" w:space="0" w:color="auto"/>
              <w:left w:val="single" w:sz="4" w:space="0" w:color="auto"/>
              <w:bottom w:val="single" w:sz="4" w:space="0" w:color="auto"/>
              <w:right w:val="single" w:sz="4" w:space="0" w:color="auto"/>
            </w:tcBorders>
          </w:tcPr>
          <w:p w14:paraId="445C6CC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183 856,00</w:t>
            </w:r>
          </w:p>
        </w:tc>
        <w:tc>
          <w:tcPr>
            <w:tcW w:w="1418" w:type="dxa"/>
            <w:tcBorders>
              <w:top w:val="single" w:sz="4" w:space="0" w:color="auto"/>
              <w:left w:val="single" w:sz="4" w:space="0" w:color="auto"/>
              <w:bottom w:val="single" w:sz="4" w:space="0" w:color="auto"/>
              <w:right w:val="single" w:sz="4" w:space="0" w:color="auto"/>
            </w:tcBorders>
          </w:tcPr>
          <w:p w14:paraId="28C600E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203 000,00</w:t>
            </w:r>
          </w:p>
        </w:tc>
        <w:tc>
          <w:tcPr>
            <w:tcW w:w="1417" w:type="dxa"/>
            <w:tcBorders>
              <w:top w:val="single" w:sz="4" w:space="0" w:color="auto"/>
              <w:left w:val="single" w:sz="4" w:space="0" w:color="auto"/>
              <w:bottom w:val="single" w:sz="4" w:space="0" w:color="auto"/>
              <w:right w:val="single" w:sz="4" w:space="0" w:color="auto"/>
            </w:tcBorders>
            <w:hideMark/>
          </w:tcPr>
          <w:p w14:paraId="4F1EA73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237 700,00</w:t>
            </w:r>
          </w:p>
        </w:tc>
        <w:tc>
          <w:tcPr>
            <w:tcW w:w="1985" w:type="dxa"/>
            <w:tcBorders>
              <w:top w:val="single" w:sz="4" w:space="0" w:color="auto"/>
              <w:left w:val="single" w:sz="4" w:space="0" w:color="auto"/>
              <w:bottom w:val="single" w:sz="4" w:space="0" w:color="auto"/>
              <w:right w:val="single" w:sz="4" w:space="0" w:color="auto"/>
            </w:tcBorders>
            <w:hideMark/>
          </w:tcPr>
          <w:p w14:paraId="6601D36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+34 700,00</w:t>
            </w:r>
          </w:p>
        </w:tc>
      </w:tr>
      <w:tr w:rsidR="00E000E6" w:rsidRPr="00E000E6" w14:paraId="5A210208" w14:textId="77777777" w:rsidTr="003B1164">
        <w:tc>
          <w:tcPr>
            <w:tcW w:w="661" w:type="dxa"/>
            <w:tcBorders>
              <w:top w:val="single" w:sz="4" w:space="0" w:color="auto"/>
              <w:left w:val="single" w:sz="4" w:space="0" w:color="auto"/>
              <w:bottom w:val="single" w:sz="4" w:space="0" w:color="auto"/>
              <w:right w:val="single" w:sz="4" w:space="0" w:color="auto"/>
            </w:tcBorders>
          </w:tcPr>
          <w:p w14:paraId="6182F797"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786156A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Socialinio draudimo įmokos</w:t>
            </w:r>
          </w:p>
        </w:tc>
        <w:tc>
          <w:tcPr>
            <w:tcW w:w="1426" w:type="dxa"/>
            <w:tcBorders>
              <w:top w:val="single" w:sz="4" w:space="0" w:color="auto"/>
              <w:left w:val="single" w:sz="4" w:space="0" w:color="auto"/>
              <w:bottom w:val="single" w:sz="4" w:space="0" w:color="auto"/>
              <w:right w:val="single" w:sz="4" w:space="0" w:color="auto"/>
            </w:tcBorders>
          </w:tcPr>
          <w:p w14:paraId="4946866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2 713,00</w:t>
            </w:r>
          </w:p>
        </w:tc>
        <w:tc>
          <w:tcPr>
            <w:tcW w:w="1418" w:type="dxa"/>
            <w:tcBorders>
              <w:top w:val="single" w:sz="4" w:space="0" w:color="auto"/>
              <w:left w:val="single" w:sz="4" w:space="0" w:color="auto"/>
              <w:bottom w:val="single" w:sz="4" w:space="0" w:color="auto"/>
              <w:right w:val="single" w:sz="4" w:space="0" w:color="auto"/>
            </w:tcBorders>
          </w:tcPr>
          <w:p w14:paraId="31A01FA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3 045,00</w:t>
            </w:r>
          </w:p>
        </w:tc>
        <w:tc>
          <w:tcPr>
            <w:tcW w:w="1417" w:type="dxa"/>
            <w:tcBorders>
              <w:top w:val="single" w:sz="4" w:space="0" w:color="auto"/>
              <w:left w:val="single" w:sz="4" w:space="0" w:color="auto"/>
              <w:bottom w:val="single" w:sz="4" w:space="0" w:color="auto"/>
              <w:right w:val="single" w:sz="4" w:space="0" w:color="auto"/>
            </w:tcBorders>
            <w:hideMark/>
          </w:tcPr>
          <w:p w14:paraId="66EBF10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3 478,00</w:t>
            </w:r>
          </w:p>
        </w:tc>
        <w:tc>
          <w:tcPr>
            <w:tcW w:w="1985" w:type="dxa"/>
            <w:tcBorders>
              <w:top w:val="single" w:sz="4" w:space="0" w:color="auto"/>
              <w:left w:val="single" w:sz="4" w:space="0" w:color="auto"/>
              <w:bottom w:val="single" w:sz="4" w:space="0" w:color="auto"/>
              <w:right w:val="single" w:sz="4" w:space="0" w:color="auto"/>
            </w:tcBorders>
            <w:hideMark/>
          </w:tcPr>
          <w:p w14:paraId="048AC12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+433,00</w:t>
            </w:r>
          </w:p>
        </w:tc>
      </w:tr>
      <w:tr w:rsidR="00E000E6" w:rsidRPr="00E000E6" w14:paraId="5E35C734" w14:textId="77777777" w:rsidTr="003B1164">
        <w:tc>
          <w:tcPr>
            <w:tcW w:w="661" w:type="dxa"/>
            <w:tcBorders>
              <w:top w:val="single" w:sz="4" w:space="0" w:color="auto"/>
              <w:left w:val="single" w:sz="4" w:space="0" w:color="auto"/>
              <w:bottom w:val="single" w:sz="4" w:space="0" w:color="auto"/>
              <w:right w:val="single" w:sz="4" w:space="0" w:color="auto"/>
            </w:tcBorders>
          </w:tcPr>
          <w:p w14:paraId="3F57D954"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28393EF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Ryšių paslaugos</w:t>
            </w:r>
          </w:p>
        </w:tc>
        <w:tc>
          <w:tcPr>
            <w:tcW w:w="1426" w:type="dxa"/>
            <w:tcBorders>
              <w:top w:val="single" w:sz="4" w:space="0" w:color="auto"/>
              <w:left w:val="single" w:sz="4" w:space="0" w:color="auto"/>
              <w:bottom w:val="single" w:sz="4" w:space="0" w:color="auto"/>
              <w:right w:val="single" w:sz="4" w:space="0" w:color="auto"/>
            </w:tcBorders>
          </w:tcPr>
          <w:p w14:paraId="373230B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1 064,00</w:t>
            </w:r>
          </w:p>
        </w:tc>
        <w:tc>
          <w:tcPr>
            <w:tcW w:w="1418" w:type="dxa"/>
            <w:tcBorders>
              <w:top w:val="single" w:sz="4" w:space="0" w:color="auto"/>
              <w:left w:val="single" w:sz="4" w:space="0" w:color="auto"/>
              <w:bottom w:val="single" w:sz="4" w:space="0" w:color="auto"/>
              <w:right w:val="single" w:sz="4" w:space="0" w:color="auto"/>
            </w:tcBorders>
          </w:tcPr>
          <w:p w14:paraId="1B84079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920,00</w:t>
            </w:r>
          </w:p>
        </w:tc>
        <w:tc>
          <w:tcPr>
            <w:tcW w:w="1417" w:type="dxa"/>
            <w:tcBorders>
              <w:top w:val="single" w:sz="4" w:space="0" w:color="auto"/>
              <w:left w:val="single" w:sz="4" w:space="0" w:color="auto"/>
              <w:bottom w:val="single" w:sz="4" w:space="0" w:color="auto"/>
              <w:right w:val="single" w:sz="4" w:space="0" w:color="auto"/>
            </w:tcBorders>
            <w:hideMark/>
          </w:tcPr>
          <w:p w14:paraId="33250D25"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1 095,00</w:t>
            </w:r>
          </w:p>
        </w:tc>
        <w:tc>
          <w:tcPr>
            <w:tcW w:w="1985" w:type="dxa"/>
            <w:tcBorders>
              <w:top w:val="single" w:sz="4" w:space="0" w:color="auto"/>
              <w:left w:val="single" w:sz="4" w:space="0" w:color="auto"/>
              <w:bottom w:val="single" w:sz="4" w:space="0" w:color="auto"/>
              <w:right w:val="single" w:sz="4" w:space="0" w:color="auto"/>
            </w:tcBorders>
            <w:hideMark/>
          </w:tcPr>
          <w:p w14:paraId="2F7608A1"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+175,00</w:t>
            </w:r>
          </w:p>
        </w:tc>
      </w:tr>
      <w:tr w:rsidR="00E000E6" w:rsidRPr="00E000E6" w14:paraId="2F092436" w14:textId="77777777" w:rsidTr="003B1164">
        <w:tc>
          <w:tcPr>
            <w:tcW w:w="661" w:type="dxa"/>
            <w:tcBorders>
              <w:top w:val="single" w:sz="4" w:space="0" w:color="auto"/>
              <w:left w:val="single" w:sz="4" w:space="0" w:color="auto"/>
              <w:bottom w:val="single" w:sz="4" w:space="0" w:color="auto"/>
              <w:right w:val="single" w:sz="4" w:space="0" w:color="auto"/>
            </w:tcBorders>
          </w:tcPr>
          <w:p w14:paraId="5027F101"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2755886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Prekės ir paslaugos</w:t>
            </w:r>
          </w:p>
        </w:tc>
        <w:tc>
          <w:tcPr>
            <w:tcW w:w="1426" w:type="dxa"/>
            <w:tcBorders>
              <w:top w:val="single" w:sz="4" w:space="0" w:color="auto"/>
              <w:left w:val="single" w:sz="4" w:space="0" w:color="auto"/>
              <w:bottom w:val="single" w:sz="4" w:space="0" w:color="auto"/>
              <w:right w:val="single" w:sz="4" w:space="0" w:color="auto"/>
            </w:tcBorders>
          </w:tcPr>
          <w:p w14:paraId="175EDDD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22 456,00</w:t>
            </w:r>
          </w:p>
        </w:tc>
        <w:tc>
          <w:tcPr>
            <w:tcW w:w="1418" w:type="dxa"/>
            <w:tcBorders>
              <w:top w:val="single" w:sz="4" w:space="0" w:color="auto"/>
              <w:left w:val="single" w:sz="4" w:space="0" w:color="auto"/>
              <w:bottom w:val="single" w:sz="4" w:space="0" w:color="auto"/>
              <w:right w:val="single" w:sz="4" w:space="0" w:color="auto"/>
            </w:tcBorders>
          </w:tcPr>
          <w:p w14:paraId="2D7155B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24 309,00</w:t>
            </w:r>
          </w:p>
        </w:tc>
        <w:tc>
          <w:tcPr>
            <w:tcW w:w="1417" w:type="dxa"/>
            <w:tcBorders>
              <w:top w:val="single" w:sz="4" w:space="0" w:color="auto"/>
              <w:left w:val="single" w:sz="4" w:space="0" w:color="auto"/>
              <w:bottom w:val="single" w:sz="4" w:space="0" w:color="auto"/>
              <w:right w:val="single" w:sz="4" w:space="0" w:color="auto"/>
            </w:tcBorders>
            <w:hideMark/>
          </w:tcPr>
          <w:p w14:paraId="6FF190A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20 493,00</w:t>
            </w:r>
          </w:p>
        </w:tc>
        <w:tc>
          <w:tcPr>
            <w:tcW w:w="1985" w:type="dxa"/>
            <w:tcBorders>
              <w:top w:val="single" w:sz="4" w:space="0" w:color="auto"/>
              <w:left w:val="single" w:sz="4" w:space="0" w:color="auto"/>
              <w:bottom w:val="single" w:sz="4" w:space="0" w:color="auto"/>
              <w:right w:val="single" w:sz="4" w:space="0" w:color="auto"/>
            </w:tcBorders>
            <w:hideMark/>
          </w:tcPr>
          <w:p w14:paraId="2146AA8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-3 816,00</w:t>
            </w:r>
          </w:p>
        </w:tc>
      </w:tr>
      <w:tr w:rsidR="00E000E6" w:rsidRPr="00E000E6" w14:paraId="2A2AA497" w14:textId="77777777" w:rsidTr="003B1164">
        <w:tc>
          <w:tcPr>
            <w:tcW w:w="661" w:type="dxa"/>
            <w:tcBorders>
              <w:top w:val="single" w:sz="4" w:space="0" w:color="auto"/>
              <w:left w:val="single" w:sz="4" w:space="0" w:color="auto"/>
              <w:bottom w:val="single" w:sz="4" w:space="0" w:color="auto"/>
              <w:right w:val="single" w:sz="4" w:space="0" w:color="auto"/>
            </w:tcBorders>
          </w:tcPr>
          <w:p w14:paraId="0CBEE850"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12E2FD7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Ilgalaikis turtas</w:t>
            </w:r>
          </w:p>
        </w:tc>
        <w:tc>
          <w:tcPr>
            <w:tcW w:w="1426" w:type="dxa"/>
            <w:tcBorders>
              <w:top w:val="single" w:sz="4" w:space="0" w:color="auto"/>
              <w:left w:val="single" w:sz="4" w:space="0" w:color="auto"/>
              <w:bottom w:val="single" w:sz="4" w:space="0" w:color="auto"/>
              <w:right w:val="single" w:sz="4" w:space="0" w:color="auto"/>
            </w:tcBorders>
          </w:tcPr>
          <w:p w14:paraId="29234F45"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4AA4E002"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1 851,00</w:t>
            </w:r>
          </w:p>
        </w:tc>
        <w:tc>
          <w:tcPr>
            <w:tcW w:w="1417" w:type="dxa"/>
            <w:tcBorders>
              <w:top w:val="single" w:sz="4" w:space="0" w:color="auto"/>
              <w:left w:val="single" w:sz="4" w:space="0" w:color="auto"/>
              <w:bottom w:val="single" w:sz="4" w:space="0" w:color="auto"/>
              <w:right w:val="single" w:sz="4" w:space="0" w:color="auto"/>
            </w:tcBorders>
            <w:hideMark/>
          </w:tcPr>
          <w:p w14:paraId="323293A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2 500,00</w:t>
            </w:r>
          </w:p>
        </w:tc>
        <w:tc>
          <w:tcPr>
            <w:tcW w:w="1985" w:type="dxa"/>
            <w:tcBorders>
              <w:top w:val="single" w:sz="4" w:space="0" w:color="auto"/>
              <w:left w:val="single" w:sz="4" w:space="0" w:color="auto"/>
              <w:bottom w:val="single" w:sz="4" w:space="0" w:color="auto"/>
              <w:right w:val="single" w:sz="4" w:space="0" w:color="auto"/>
            </w:tcBorders>
            <w:hideMark/>
          </w:tcPr>
          <w:p w14:paraId="595843B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+649,00</w:t>
            </w:r>
          </w:p>
        </w:tc>
      </w:tr>
      <w:tr w:rsidR="00E000E6" w:rsidRPr="00E000E6" w14:paraId="31EBE8AD" w14:textId="77777777" w:rsidTr="003B1164">
        <w:tc>
          <w:tcPr>
            <w:tcW w:w="661" w:type="dxa"/>
            <w:tcBorders>
              <w:top w:val="single" w:sz="4" w:space="0" w:color="auto"/>
              <w:left w:val="single" w:sz="4" w:space="0" w:color="auto"/>
              <w:bottom w:val="single" w:sz="4" w:space="0" w:color="auto"/>
              <w:right w:val="single" w:sz="4" w:space="0" w:color="auto"/>
            </w:tcBorders>
          </w:tcPr>
          <w:p w14:paraId="40F8F7EB"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2A4BBBA7"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Transporto išlaikymas</w:t>
            </w:r>
          </w:p>
        </w:tc>
        <w:tc>
          <w:tcPr>
            <w:tcW w:w="1426" w:type="dxa"/>
            <w:tcBorders>
              <w:top w:val="single" w:sz="4" w:space="0" w:color="auto"/>
              <w:left w:val="single" w:sz="4" w:space="0" w:color="auto"/>
              <w:bottom w:val="single" w:sz="4" w:space="0" w:color="auto"/>
              <w:right w:val="single" w:sz="4" w:space="0" w:color="auto"/>
            </w:tcBorders>
          </w:tcPr>
          <w:p w14:paraId="366AC1D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15 217,00</w:t>
            </w:r>
          </w:p>
        </w:tc>
        <w:tc>
          <w:tcPr>
            <w:tcW w:w="1418" w:type="dxa"/>
            <w:tcBorders>
              <w:top w:val="single" w:sz="4" w:space="0" w:color="auto"/>
              <w:left w:val="single" w:sz="4" w:space="0" w:color="auto"/>
              <w:bottom w:val="single" w:sz="4" w:space="0" w:color="auto"/>
              <w:right w:val="single" w:sz="4" w:space="0" w:color="auto"/>
            </w:tcBorders>
          </w:tcPr>
          <w:p w14:paraId="389C577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17 669,00</w:t>
            </w:r>
          </w:p>
        </w:tc>
        <w:tc>
          <w:tcPr>
            <w:tcW w:w="1417" w:type="dxa"/>
            <w:tcBorders>
              <w:top w:val="single" w:sz="4" w:space="0" w:color="auto"/>
              <w:left w:val="single" w:sz="4" w:space="0" w:color="auto"/>
              <w:bottom w:val="single" w:sz="4" w:space="0" w:color="auto"/>
              <w:right w:val="single" w:sz="4" w:space="0" w:color="auto"/>
            </w:tcBorders>
            <w:hideMark/>
          </w:tcPr>
          <w:p w14:paraId="60D32BD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36 013,00</w:t>
            </w:r>
          </w:p>
        </w:tc>
        <w:tc>
          <w:tcPr>
            <w:tcW w:w="1985" w:type="dxa"/>
            <w:tcBorders>
              <w:top w:val="single" w:sz="4" w:space="0" w:color="auto"/>
              <w:left w:val="single" w:sz="4" w:space="0" w:color="auto"/>
              <w:bottom w:val="single" w:sz="4" w:space="0" w:color="auto"/>
              <w:right w:val="single" w:sz="4" w:space="0" w:color="auto"/>
            </w:tcBorders>
            <w:hideMark/>
          </w:tcPr>
          <w:p w14:paraId="2045D43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+18 344,00</w:t>
            </w:r>
          </w:p>
        </w:tc>
      </w:tr>
      <w:tr w:rsidR="00E000E6" w:rsidRPr="00E000E6" w14:paraId="1A7E714A" w14:textId="77777777" w:rsidTr="003B1164">
        <w:tc>
          <w:tcPr>
            <w:tcW w:w="661" w:type="dxa"/>
            <w:tcBorders>
              <w:top w:val="single" w:sz="4" w:space="0" w:color="auto"/>
              <w:left w:val="single" w:sz="4" w:space="0" w:color="auto"/>
              <w:bottom w:val="single" w:sz="4" w:space="0" w:color="auto"/>
              <w:right w:val="single" w:sz="4" w:space="0" w:color="auto"/>
            </w:tcBorders>
          </w:tcPr>
          <w:p w14:paraId="4249F762"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2AA44FD5"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Spaudiniai</w:t>
            </w:r>
          </w:p>
        </w:tc>
        <w:tc>
          <w:tcPr>
            <w:tcW w:w="1426" w:type="dxa"/>
            <w:tcBorders>
              <w:top w:val="single" w:sz="4" w:space="0" w:color="auto"/>
              <w:left w:val="single" w:sz="4" w:space="0" w:color="auto"/>
              <w:bottom w:val="single" w:sz="4" w:space="0" w:color="auto"/>
              <w:right w:val="single" w:sz="4" w:space="0" w:color="auto"/>
            </w:tcBorders>
          </w:tcPr>
          <w:p w14:paraId="7C97611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Pr>
          <w:p w14:paraId="567395F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200,00</w:t>
            </w:r>
          </w:p>
        </w:tc>
        <w:tc>
          <w:tcPr>
            <w:tcW w:w="1417" w:type="dxa"/>
            <w:tcBorders>
              <w:top w:val="single" w:sz="4" w:space="0" w:color="auto"/>
              <w:left w:val="single" w:sz="4" w:space="0" w:color="auto"/>
              <w:bottom w:val="single" w:sz="4" w:space="0" w:color="auto"/>
              <w:right w:val="single" w:sz="4" w:space="0" w:color="auto"/>
            </w:tcBorders>
            <w:hideMark/>
          </w:tcPr>
          <w:p w14:paraId="2B4D78B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200,00</w:t>
            </w:r>
          </w:p>
        </w:tc>
        <w:tc>
          <w:tcPr>
            <w:tcW w:w="1985" w:type="dxa"/>
            <w:tcBorders>
              <w:top w:val="single" w:sz="4" w:space="0" w:color="auto"/>
              <w:left w:val="single" w:sz="4" w:space="0" w:color="auto"/>
              <w:bottom w:val="single" w:sz="4" w:space="0" w:color="auto"/>
              <w:right w:val="single" w:sz="4" w:space="0" w:color="auto"/>
            </w:tcBorders>
            <w:hideMark/>
          </w:tcPr>
          <w:p w14:paraId="561C65E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w:t>
            </w:r>
          </w:p>
        </w:tc>
      </w:tr>
      <w:tr w:rsidR="00E000E6" w:rsidRPr="00E000E6" w14:paraId="45106875" w14:textId="77777777" w:rsidTr="003B1164">
        <w:tc>
          <w:tcPr>
            <w:tcW w:w="661" w:type="dxa"/>
            <w:tcBorders>
              <w:top w:val="single" w:sz="4" w:space="0" w:color="auto"/>
              <w:left w:val="single" w:sz="4" w:space="0" w:color="auto"/>
              <w:bottom w:val="single" w:sz="4" w:space="0" w:color="auto"/>
              <w:right w:val="single" w:sz="4" w:space="0" w:color="auto"/>
            </w:tcBorders>
          </w:tcPr>
          <w:p w14:paraId="7FCCEEF5"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73F82D5A"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Materialiojo turto remontas</w:t>
            </w:r>
          </w:p>
        </w:tc>
        <w:tc>
          <w:tcPr>
            <w:tcW w:w="1426" w:type="dxa"/>
            <w:tcBorders>
              <w:top w:val="single" w:sz="4" w:space="0" w:color="auto"/>
              <w:left w:val="single" w:sz="4" w:space="0" w:color="auto"/>
              <w:bottom w:val="single" w:sz="4" w:space="0" w:color="auto"/>
              <w:right w:val="single" w:sz="4" w:space="0" w:color="auto"/>
            </w:tcBorders>
          </w:tcPr>
          <w:p w14:paraId="12F0DBB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1 277,00</w:t>
            </w:r>
          </w:p>
        </w:tc>
        <w:tc>
          <w:tcPr>
            <w:tcW w:w="1418" w:type="dxa"/>
            <w:tcBorders>
              <w:top w:val="single" w:sz="4" w:space="0" w:color="auto"/>
              <w:left w:val="single" w:sz="4" w:space="0" w:color="auto"/>
              <w:bottom w:val="single" w:sz="4" w:space="0" w:color="auto"/>
              <w:right w:val="single" w:sz="4" w:space="0" w:color="auto"/>
            </w:tcBorders>
          </w:tcPr>
          <w:p w14:paraId="3D2AE03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1 000,00</w:t>
            </w:r>
          </w:p>
        </w:tc>
        <w:tc>
          <w:tcPr>
            <w:tcW w:w="1417" w:type="dxa"/>
            <w:tcBorders>
              <w:top w:val="single" w:sz="4" w:space="0" w:color="auto"/>
              <w:left w:val="single" w:sz="4" w:space="0" w:color="auto"/>
              <w:bottom w:val="single" w:sz="4" w:space="0" w:color="auto"/>
              <w:right w:val="single" w:sz="4" w:space="0" w:color="auto"/>
            </w:tcBorders>
            <w:hideMark/>
          </w:tcPr>
          <w:p w14:paraId="30E86FC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7 382,00</w:t>
            </w:r>
          </w:p>
        </w:tc>
        <w:tc>
          <w:tcPr>
            <w:tcW w:w="1985" w:type="dxa"/>
            <w:tcBorders>
              <w:top w:val="single" w:sz="4" w:space="0" w:color="auto"/>
              <w:left w:val="single" w:sz="4" w:space="0" w:color="auto"/>
              <w:bottom w:val="single" w:sz="4" w:space="0" w:color="auto"/>
              <w:right w:val="single" w:sz="4" w:space="0" w:color="auto"/>
            </w:tcBorders>
            <w:hideMark/>
          </w:tcPr>
          <w:p w14:paraId="6015F2CC"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+6 382,00</w:t>
            </w:r>
          </w:p>
        </w:tc>
      </w:tr>
      <w:tr w:rsidR="00E000E6" w:rsidRPr="00E000E6" w14:paraId="5F6FEF37" w14:textId="77777777" w:rsidTr="003B1164">
        <w:tc>
          <w:tcPr>
            <w:tcW w:w="661" w:type="dxa"/>
            <w:tcBorders>
              <w:top w:val="single" w:sz="4" w:space="0" w:color="auto"/>
              <w:left w:val="single" w:sz="4" w:space="0" w:color="auto"/>
              <w:bottom w:val="single" w:sz="4" w:space="0" w:color="auto"/>
              <w:right w:val="single" w:sz="4" w:space="0" w:color="auto"/>
            </w:tcBorders>
          </w:tcPr>
          <w:p w14:paraId="21841D02"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64599AA9"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Komunalinės paslaugos</w:t>
            </w:r>
          </w:p>
        </w:tc>
        <w:tc>
          <w:tcPr>
            <w:tcW w:w="1426" w:type="dxa"/>
            <w:tcBorders>
              <w:top w:val="single" w:sz="4" w:space="0" w:color="auto"/>
              <w:left w:val="single" w:sz="4" w:space="0" w:color="auto"/>
              <w:bottom w:val="single" w:sz="4" w:space="0" w:color="auto"/>
              <w:right w:val="single" w:sz="4" w:space="0" w:color="auto"/>
            </w:tcBorders>
          </w:tcPr>
          <w:p w14:paraId="5C8F236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29 159,00</w:t>
            </w:r>
          </w:p>
        </w:tc>
        <w:tc>
          <w:tcPr>
            <w:tcW w:w="1418" w:type="dxa"/>
            <w:tcBorders>
              <w:top w:val="single" w:sz="4" w:space="0" w:color="auto"/>
              <w:left w:val="single" w:sz="4" w:space="0" w:color="auto"/>
              <w:bottom w:val="single" w:sz="4" w:space="0" w:color="auto"/>
              <w:right w:val="single" w:sz="4" w:space="0" w:color="auto"/>
            </w:tcBorders>
          </w:tcPr>
          <w:p w14:paraId="7A4F0B3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41 197,00</w:t>
            </w:r>
          </w:p>
        </w:tc>
        <w:tc>
          <w:tcPr>
            <w:tcW w:w="1417" w:type="dxa"/>
            <w:tcBorders>
              <w:top w:val="single" w:sz="4" w:space="0" w:color="auto"/>
              <w:left w:val="single" w:sz="4" w:space="0" w:color="auto"/>
              <w:bottom w:val="single" w:sz="4" w:space="0" w:color="auto"/>
              <w:right w:val="single" w:sz="4" w:space="0" w:color="auto"/>
            </w:tcBorders>
            <w:hideMark/>
          </w:tcPr>
          <w:p w14:paraId="456E88DC"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39 277,00</w:t>
            </w:r>
          </w:p>
        </w:tc>
        <w:tc>
          <w:tcPr>
            <w:tcW w:w="1985" w:type="dxa"/>
            <w:tcBorders>
              <w:top w:val="single" w:sz="4" w:space="0" w:color="auto"/>
              <w:left w:val="single" w:sz="4" w:space="0" w:color="auto"/>
              <w:bottom w:val="single" w:sz="4" w:space="0" w:color="auto"/>
              <w:right w:val="single" w:sz="4" w:space="0" w:color="auto"/>
            </w:tcBorders>
            <w:hideMark/>
          </w:tcPr>
          <w:p w14:paraId="3C85433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-1 920,00</w:t>
            </w:r>
          </w:p>
        </w:tc>
      </w:tr>
      <w:tr w:rsidR="00E000E6" w:rsidRPr="00E000E6" w14:paraId="19610ACB" w14:textId="77777777" w:rsidTr="003B1164">
        <w:tc>
          <w:tcPr>
            <w:tcW w:w="661" w:type="dxa"/>
            <w:tcBorders>
              <w:top w:val="single" w:sz="4" w:space="0" w:color="auto"/>
              <w:left w:val="single" w:sz="4" w:space="0" w:color="auto"/>
              <w:bottom w:val="single" w:sz="4" w:space="0" w:color="auto"/>
              <w:right w:val="single" w:sz="4" w:space="0" w:color="auto"/>
            </w:tcBorders>
          </w:tcPr>
          <w:p w14:paraId="6438FC33"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79302DF4"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Kvalifikacijos kėlimas</w:t>
            </w:r>
          </w:p>
        </w:tc>
        <w:tc>
          <w:tcPr>
            <w:tcW w:w="1426" w:type="dxa"/>
            <w:tcBorders>
              <w:top w:val="single" w:sz="4" w:space="0" w:color="auto"/>
              <w:left w:val="single" w:sz="4" w:space="0" w:color="auto"/>
              <w:bottom w:val="single" w:sz="4" w:space="0" w:color="auto"/>
              <w:right w:val="single" w:sz="4" w:space="0" w:color="auto"/>
            </w:tcBorders>
          </w:tcPr>
          <w:p w14:paraId="485FEC6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366,00</w:t>
            </w:r>
          </w:p>
        </w:tc>
        <w:tc>
          <w:tcPr>
            <w:tcW w:w="1418" w:type="dxa"/>
            <w:tcBorders>
              <w:top w:val="single" w:sz="4" w:space="0" w:color="auto"/>
              <w:left w:val="single" w:sz="4" w:space="0" w:color="auto"/>
              <w:bottom w:val="single" w:sz="4" w:space="0" w:color="auto"/>
              <w:right w:val="single" w:sz="4" w:space="0" w:color="auto"/>
            </w:tcBorders>
          </w:tcPr>
          <w:p w14:paraId="22FC90D2"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783,00</w:t>
            </w:r>
          </w:p>
        </w:tc>
        <w:tc>
          <w:tcPr>
            <w:tcW w:w="1417" w:type="dxa"/>
            <w:tcBorders>
              <w:top w:val="single" w:sz="4" w:space="0" w:color="auto"/>
              <w:left w:val="single" w:sz="4" w:space="0" w:color="auto"/>
              <w:bottom w:val="single" w:sz="4" w:space="0" w:color="auto"/>
              <w:right w:val="single" w:sz="4" w:space="0" w:color="auto"/>
            </w:tcBorders>
            <w:hideMark/>
          </w:tcPr>
          <w:p w14:paraId="4E4C8F9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490,00</w:t>
            </w:r>
          </w:p>
        </w:tc>
        <w:tc>
          <w:tcPr>
            <w:tcW w:w="1985" w:type="dxa"/>
            <w:tcBorders>
              <w:top w:val="single" w:sz="4" w:space="0" w:color="auto"/>
              <w:left w:val="single" w:sz="4" w:space="0" w:color="auto"/>
              <w:bottom w:val="single" w:sz="4" w:space="0" w:color="auto"/>
              <w:right w:val="single" w:sz="4" w:space="0" w:color="auto"/>
            </w:tcBorders>
            <w:hideMark/>
          </w:tcPr>
          <w:p w14:paraId="6A2E9D9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-293,00</w:t>
            </w:r>
          </w:p>
        </w:tc>
      </w:tr>
      <w:tr w:rsidR="00E000E6" w:rsidRPr="00E000E6" w14:paraId="39E5CD5D" w14:textId="77777777" w:rsidTr="003B1164">
        <w:tc>
          <w:tcPr>
            <w:tcW w:w="661" w:type="dxa"/>
            <w:tcBorders>
              <w:top w:val="single" w:sz="4" w:space="0" w:color="auto"/>
              <w:left w:val="single" w:sz="4" w:space="0" w:color="auto"/>
              <w:bottom w:val="single" w:sz="4" w:space="0" w:color="auto"/>
              <w:right w:val="single" w:sz="4" w:space="0" w:color="auto"/>
            </w:tcBorders>
          </w:tcPr>
          <w:p w14:paraId="3AE7CC29"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6990267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Mokinių pavėžėjimas maršrutiniais autobusais</w:t>
            </w:r>
          </w:p>
        </w:tc>
        <w:tc>
          <w:tcPr>
            <w:tcW w:w="1426" w:type="dxa"/>
            <w:tcBorders>
              <w:top w:val="single" w:sz="4" w:space="0" w:color="auto"/>
              <w:left w:val="single" w:sz="4" w:space="0" w:color="auto"/>
              <w:bottom w:val="single" w:sz="4" w:space="0" w:color="auto"/>
              <w:right w:val="single" w:sz="4" w:space="0" w:color="auto"/>
            </w:tcBorders>
          </w:tcPr>
          <w:p w14:paraId="5A21BBA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5 948,00</w:t>
            </w:r>
          </w:p>
        </w:tc>
        <w:tc>
          <w:tcPr>
            <w:tcW w:w="1418" w:type="dxa"/>
            <w:tcBorders>
              <w:top w:val="single" w:sz="4" w:space="0" w:color="auto"/>
              <w:left w:val="single" w:sz="4" w:space="0" w:color="auto"/>
              <w:bottom w:val="single" w:sz="4" w:space="0" w:color="auto"/>
              <w:right w:val="single" w:sz="4" w:space="0" w:color="auto"/>
            </w:tcBorders>
          </w:tcPr>
          <w:p w14:paraId="5B294751"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1 5267,00</w:t>
            </w:r>
          </w:p>
        </w:tc>
        <w:tc>
          <w:tcPr>
            <w:tcW w:w="1417" w:type="dxa"/>
            <w:tcBorders>
              <w:top w:val="single" w:sz="4" w:space="0" w:color="auto"/>
              <w:left w:val="single" w:sz="4" w:space="0" w:color="auto"/>
              <w:bottom w:val="single" w:sz="4" w:space="0" w:color="auto"/>
              <w:right w:val="single" w:sz="4" w:space="0" w:color="auto"/>
            </w:tcBorders>
            <w:hideMark/>
          </w:tcPr>
          <w:p w14:paraId="59A1D11B"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16 772,00</w:t>
            </w:r>
          </w:p>
        </w:tc>
        <w:tc>
          <w:tcPr>
            <w:tcW w:w="1985" w:type="dxa"/>
            <w:tcBorders>
              <w:top w:val="single" w:sz="4" w:space="0" w:color="auto"/>
              <w:left w:val="single" w:sz="4" w:space="0" w:color="auto"/>
              <w:bottom w:val="single" w:sz="4" w:space="0" w:color="auto"/>
              <w:right w:val="single" w:sz="4" w:space="0" w:color="auto"/>
            </w:tcBorders>
            <w:hideMark/>
          </w:tcPr>
          <w:p w14:paraId="2FDFDB1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+1 505,00</w:t>
            </w:r>
          </w:p>
        </w:tc>
      </w:tr>
      <w:tr w:rsidR="00E000E6" w:rsidRPr="00E000E6" w14:paraId="7A41BDF9" w14:textId="77777777" w:rsidTr="003B1164">
        <w:tc>
          <w:tcPr>
            <w:tcW w:w="661" w:type="dxa"/>
            <w:tcBorders>
              <w:top w:val="single" w:sz="4" w:space="0" w:color="auto"/>
              <w:left w:val="single" w:sz="4" w:space="0" w:color="auto"/>
              <w:bottom w:val="single" w:sz="4" w:space="0" w:color="auto"/>
              <w:right w:val="single" w:sz="4" w:space="0" w:color="auto"/>
            </w:tcBorders>
          </w:tcPr>
          <w:p w14:paraId="40043CDB"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7D9F6FC0"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 mokiniui tenka per metus</w:t>
            </w:r>
          </w:p>
        </w:tc>
        <w:tc>
          <w:tcPr>
            <w:tcW w:w="1426" w:type="dxa"/>
            <w:tcBorders>
              <w:top w:val="single" w:sz="4" w:space="0" w:color="auto"/>
              <w:left w:val="single" w:sz="4" w:space="0" w:color="auto"/>
              <w:bottom w:val="single" w:sz="4" w:space="0" w:color="auto"/>
              <w:right w:val="single" w:sz="4" w:space="0" w:color="auto"/>
            </w:tcBorders>
          </w:tcPr>
          <w:p w14:paraId="688F22E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1 401,37</w:t>
            </w:r>
          </w:p>
        </w:tc>
        <w:tc>
          <w:tcPr>
            <w:tcW w:w="1418" w:type="dxa"/>
            <w:tcBorders>
              <w:top w:val="single" w:sz="4" w:space="0" w:color="auto"/>
              <w:left w:val="single" w:sz="4" w:space="0" w:color="auto"/>
              <w:bottom w:val="single" w:sz="4" w:space="0" w:color="auto"/>
              <w:right w:val="single" w:sz="4" w:space="0" w:color="auto"/>
            </w:tcBorders>
          </w:tcPr>
          <w:p w14:paraId="563B691C"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1 465,60</w:t>
            </w:r>
          </w:p>
        </w:tc>
        <w:tc>
          <w:tcPr>
            <w:tcW w:w="1417" w:type="dxa"/>
            <w:tcBorders>
              <w:top w:val="single" w:sz="4" w:space="0" w:color="auto"/>
              <w:left w:val="single" w:sz="4" w:space="0" w:color="auto"/>
              <w:bottom w:val="single" w:sz="4" w:space="0" w:color="auto"/>
              <w:right w:val="single" w:sz="4" w:space="0" w:color="auto"/>
            </w:tcBorders>
            <w:hideMark/>
          </w:tcPr>
          <w:p w14:paraId="403C4BE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1 715,49</w:t>
            </w:r>
          </w:p>
        </w:tc>
        <w:tc>
          <w:tcPr>
            <w:tcW w:w="1985" w:type="dxa"/>
            <w:tcBorders>
              <w:top w:val="single" w:sz="4" w:space="0" w:color="auto"/>
              <w:left w:val="single" w:sz="4" w:space="0" w:color="auto"/>
              <w:bottom w:val="single" w:sz="4" w:space="0" w:color="auto"/>
              <w:right w:val="single" w:sz="4" w:space="0" w:color="auto"/>
            </w:tcBorders>
            <w:hideMark/>
          </w:tcPr>
          <w:p w14:paraId="64390355"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+250,49</w:t>
            </w:r>
          </w:p>
        </w:tc>
      </w:tr>
      <w:tr w:rsidR="00E000E6" w:rsidRPr="00E000E6" w14:paraId="6937AD33"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4722017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 xml:space="preserve">3. </w:t>
            </w:r>
          </w:p>
        </w:tc>
        <w:tc>
          <w:tcPr>
            <w:tcW w:w="3011" w:type="dxa"/>
            <w:tcBorders>
              <w:top w:val="single" w:sz="4" w:space="0" w:color="auto"/>
              <w:left w:val="single" w:sz="4" w:space="0" w:color="auto"/>
              <w:bottom w:val="single" w:sz="4" w:space="0" w:color="auto"/>
              <w:right w:val="single" w:sz="4" w:space="0" w:color="auto"/>
            </w:tcBorders>
            <w:hideMark/>
          </w:tcPr>
          <w:p w14:paraId="7E9E8CB0"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Tikslinės lėšos:</w:t>
            </w:r>
          </w:p>
        </w:tc>
        <w:tc>
          <w:tcPr>
            <w:tcW w:w="1426" w:type="dxa"/>
            <w:tcBorders>
              <w:top w:val="single" w:sz="4" w:space="0" w:color="auto"/>
              <w:left w:val="single" w:sz="4" w:space="0" w:color="auto"/>
              <w:bottom w:val="single" w:sz="4" w:space="0" w:color="auto"/>
              <w:right w:val="single" w:sz="4" w:space="0" w:color="auto"/>
            </w:tcBorders>
          </w:tcPr>
          <w:p w14:paraId="23883C11"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25 949,07</w:t>
            </w:r>
          </w:p>
        </w:tc>
        <w:tc>
          <w:tcPr>
            <w:tcW w:w="1418" w:type="dxa"/>
            <w:tcBorders>
              <w:top w:val="single" w:sz="4" w:space="0" w:color="auto"/>
              <w:left w:val="single" w:sz="4" w:space="0" w:color="auto"/>
              <w:bottom w:val="single" w:sz="4" w:space="0" w:color="auto"/>
              <w:right w:val="single" w:sz="4" w:space="0" w:color="auto"/>
            </w:tcBorders>
          </w:tcPr>
          <w:p w14:paraId="3C75230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26 877,86</w:t>
            </w:r>
          </w:p>
        </w:tc>
        <w:tc>
          <w:tcPr>
            <w:tcW w:w="1417" w:type="dxa"/>
            <w:tcBorders>
              <w:top w:val="single" w:sz="4" w:space="0" w:color="auto"/>
              <w:left w:val="single" w:sz="4" w:space="0" w:color="auto"/>
              <w:bottom w:val="single" w:sz="4" w:space="0" w:color="auto"/>
              <w:right w:val="single" w:sz="4" w:space="0" w:color="auto"/>
            </w:tcBorders>
            <w:hideMark/>
          </w:tcPr>
          <w:p w14:paraId="74CDAEF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37 622,40</w:t>
            </w:r>
          </w:p>
        </w:tc>
        <w:tc>
          <w:tcPr>
            <w:tcW w:w="1985" w:type="dxa"/>
            <w:tcBorders>
              <w:top w:val="single" w:sz="4" w:space="0" w:color="auto"/>
              <w:left w:val="single" w:sz="4" w:space="0" w:color="auto"/>
              <w:bottom w:val="single" w:sz="4" w:space="0" w:color="auto"/>
              <w:right w:val="single" w:sz="4" w:space="0" w:color="auto"/>
            </w:tcBorders>
            <w:hideMark/>
          </w:tcPr>
          <w:p w14:paraId="11BF0BE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+10 744,54</w:t>
            </w:r>
          </w:p>
        </w:tc>
      </w:tr>
      <w:tr w:rsidR="00E000E6" w:rsidRPr="00E000E6" w14:paraId="2080D52D" w14:textId="77777777" w:rsidTr="003B1164">
        <w:tc>
          <w:tcPr>
            <w:tcW w:w="661" w:type="dxa"/>
            <w:tcBorders>
              <w:top w:val="single" w:sz="4" w:space="0" w:color="auto"/>
              <w:left w:val="single" w:sz="4" w:space="0" w:color="auto"/>
              <w:bottom w:val="single" w:sz="4" w:space="0" w:color="auto"/>
              <w:right w:val="single" w:sz="4" w:space="0" w:color="auto"/>
            </w:tcBorders>
          </w:tcPr>
          <w:p w14:paraId="17FC5E0A"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47B0574F"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Nemokamas maitinimas</w:t>
            </w:r>
          </w:p>
        </w:tc>
        <w:tc>
          <w:tcPr>
            <w:tcW w:w="1426" w:type="dxa"/>
            <w:tcBorders>
              <w:top w:val="single" w:sz="4" w:space="0" w:color="auto"/>
              <w:left w:val="single" w:sz="4" w:space="0" w:color="auto"/>
              <w:bottom w:val="single" w:sz="4" w:space="0" w:color="auto"/>
              <w:right w:val="single" w:sz="4" w:space="0" w:color="auto"/>
            </w:tcBorders>
          </w:tcPr>
          <w:p w14:paraId="53125BF2"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25 949,07</w:t>
            </w:r>
          </w:p>
        </w:tc>
        <w:tc>
          <w:tcPr>
            <w:tcW w:w="1418" w:type="dxa"/>
            <w:tcBorders>
              <w:top w:val="single" w:sz="4" w:space="0" w:color="auto"/>
              <w:left w:val="single" w:sz="4" w:space="0" w:color="auto"/>
              <w:bottom w:val="single" w:sz="4" w:space="0" w:color="auto"/>
              <w:right w:val="single" w:sz="4" w:space="0" w:color="auto"/>
            </w:tcBorders>
          </w:tcPr>
          <w:p w14:paraId="025E427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26 877,86</w:t>
            </w:r>
          </w:p>
        </w:tc>
        <w:tc>
          <w:tcPr>
            <w:tcW w:w="1417" w:type="dxa"/>
            <w:tcBorders>
              <w:top w:val="single" w:sz="4" w:space="0" w:color="auto"/>
              <w:left w:val="single" w:sz="4" w:space="0" w:color="auto"/>
              <w:bottom w:val="single" w:sz="4" w:space="0" w:color="auto"/>
              <w:right w:val="single" w:sz="4" w:space="0" w:color="auto"/>
            </w:tcBorders>
            <w:hideMark/>
          </w:tcPr>
          <w:p w14:paraId="7529544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37 622,40</w:t>
            </w:r>
          </w:p>
        </w:tc>
        <w:tc>
          <w:tcPr>
            <w:tcW w:w="1985" w:type="dxa"/>
            <w:tcBorders>
              <w:top w:val="single" w:sz="4" w:space="0" w:color="auto"/>
              <w:left w:val="single" w:sz="4" w:space="0" w:color="auto"/>
              <w:bottom w:val="single" w:sz="4" w:space="0" w:color="auto"/>
              <w:right w:val="single" w:sz="4" w:space="0" w:color="auto"/>
            </w:tcBorders>
            <w:hideMark/>
          </w:tcPr>
          <w:p w14:paraId="4D9321B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+10 744,54</w:t>
            </w:r>
          </w:p>
        </w:tc>
      </w:tr>
      <w:tr w:rsidR="00E000E6" w:rsidRPr="00E000E6" w14:paraId="2F4E0C2C"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097EF09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4.</w:t>
            </w:r>
          </w:p>
        </w:tc>
        <w:tc>
          <w:tcPr>
            <w:tcW w:w="3011" w:type="dxa"/>
            <w:tcBorders>
              <w:top w:val="single" w:sz="4" w:space="0" w:color="auto"/>
              <w:left w:val="single" w:sz="4" w:space="0" w:color="auto"/>
              <w:bottom w:val="single" w:sz="4" w:space="0" w:color="auto"/>
              <w:right w:val="single" w:sz="4" w:space="0" w:color="auto"/>
            </w:tcBorders>
            <w:hideMark/>
          </w:tcPr>
          <w:p w14:paraId="65DFE6FB"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Pavedimų lėšos:</w:t>
            </w:r>
          </w:p>
        </w:tc>
        <w:tc>
          <w:tcPr>
            <w:tcW w:w="1426" w:type="dxa"/>
            <w:tcBorders>
              <w:top w:val="single" w:sz="4" w:space="0" w:color="auto"/>
              <w:left w:val="single" w:sz="4" w:space="0" w:color="auto"/>
              <w:bottom w:val="single" w:sz="4" w:space="0" w:color="auto"/>
              <w:right w:val="single" w:sz="4" w:space="0" w:color="auto"/>
            </w:tcBorders>
          </w:tcPr>
          <w:p w14:paraId="59AD1222"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8 2264,75</w:t>
            </w:r>
          </w:p>
        </w:tc>
        <w:tc>
          <w:tcPr>
            <w:tcW w:w="1418" w:type="dxa"/>
            <w:tcBorders>
              <w:top w:val="single" w:sz="4" w:space="0" w:color="auto"/>
              <w:left w:val="single" w:sz="4" w:space="0" w:color="auto"/>
              <w:bottom w:val="single" w:sz="4" w:space="0" w:color="auto"/>
              <w:right w:val="single" w:sz="4" w:space="0" w:color="auto"/>
            </w:tcBorders>
          </w:tcPr>
          <w:p w14:paraId="5F9D923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72 026,38</w:t>
            </w:r>
          </w:p>
        </w:tc>
        <w:tc>
          <w:tcPr>
            <w:tcW w:w="1417" w:type="dxa"/>
            <w:tcBorders>
              <w:top w:val="single" w:sz="4" w:space="0" w:color="auto"/>
              <w:left w:val="single" w:sz="4" w:space="0" w:color="auto"/>
              <w:bottom w:val="single" w:sz="4" w:space="0" w:color="auto"/>
              <w:right w:val="single" w:sz="4" w:space="0" w:color="auto"/>
            </w:tcBorders>
            <w:hideMark/>
          </w:tcPr>
          <w:p w14:paraId="3AFF4F7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16 301,04</w:t>
            </w:r>
          </w:p>
        </w:tc>
        <w:tc>
          <w:tcPr>
            <w:tcW w:w="1985" w:type="dxa"/>
            <w:tcBorders>
              <w:top w:val="single" w:sz="4" w:space="0" w:color="auto"/>
              <w:left w:val="single" w:sz="4" w:space="0" w:color="auto"/>
              <w:bottom w:val="single" w:sz="4" w:space="0" w:color="auto"/>
              <w:right w:val="single" w:sz="4" w:space="0" w:color="auto"/>
            </w:tcBorders>
            <w:hideMark/>
          </w:tcPr>
          <w:p w14:paraId="6F97D83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-55 725,34</w:t>
            </w:r>
          </w:p>
        </w:tc>
      </w:tr>
      <w:tr w:rsidR="00E000E6" w:rsidRPr="00E000E6" w14:paraId="505A55EB" w14:textId="77777777" w:rsidTr="003B1164">
        <w:trPr>
          <w:trHeight w:val="163"/>
        </w:trPr>
        <w:tc>
          <w:tcPr>
            <w:tcW w:w="661" w:type="dxa"/>
            <w:tcBorders>
              <w:top w:val="single" w:sz="4" w:space="0" w:color="auto"/>
              <w:left w:val="single" w:sz="4" w:space="0" w:color="auto"/>
              <w:bottom w:val="single" w:sz="4" w:space="0" w:color="auto"/>
              <w:right w:val="single" w:sz="4" w:space="0" w:color="auto"/>
            </w:tcBorders>
          </w:tcPr>
          <w:p w14:paraId="6035C056"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0920809B"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Projektų įgyvendinimas</w:t>
            </w:r>
          </w:p>
        </w:tc>
        <w:tc>
          <w:tcPr>
            <w:tcW w:w="1426" w:type="dxa"/>
            <w:tcBorders>
              <w:top w:val="single" w:sz="4" w:space="0" w:color="auto"/>
              <w:left w:val="single" w:sz="4" w:space="0" w:color="auto"/>
              <w:bottom w:val="single" w:sz="4" w:space="0" w:color="auto"/>
              <w:right w:val="single" w:sz="4" w:space="0" w:color="auto"/>
            </w:tcBorders>
          </w:tcPr>
          <w:p w14:paraId="3EF27A39"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8 2264,75</w:t>
            </w:r>
          </w:p>
        </w:tc>
        <w:tc>
          <w:tcPr>
            <w:tcW w:w="1418" w:type="dxa"/>
            <w:tcBorders>
              <w:top w:val="single" w:sz="4" w:space="0" w:color="auto"/>
              <w:left w:val="single" w:sz="4" w:space="0" w:color="auto"/>
              <w:bottom w:val="single" w:sz="4" w:space="0" w:color="auto"/>
              <w:right w:val="single" w:sz="4" w:space="0" w:color="auto"/>
            </w:tcBorders>
          </w:tcPr>
          <w:p w14:paraId="7747B438"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72 026,38</w:t>
            </w:r>
          </w:p>
        </w:tc>
        <w:tc>
          <w:tcPr>
            <w:tcW w:w="1417" w:type="dxa"/>
            <w:tcBorders>
              <w:top w:val="single" w:sz="4" w:space="0" w:color="auto"/>
              <w:left w:val="single" w:sz="4" w:space="0" w:color="auto"/>
              <w:bottom w:val="single" w:sz="4" w:space="0" w:color="auto"/>
              <w:right w:val="single" w:sz="4" w:space="0" w:color="auto"/>
            </w:tcBorders>
            <w:hideMark/>
          </w:tcPr>
          <w:p w14:paraId="14D9CE8B"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16 301,04</w:t>
            </w:r>
          </w:p>
        </w:tc>
        <w:tc>
          <w:tcPr>
            <w:tcW w:w="1985" w:type="dxa"/>
            <w:tcBorders>
              <w:top w:val="single" w:sz="4" w:space="0" w:color="auto"/>
              <w:left w:val="single" w:sz="4" w:space="0" w:color="auto"/>
              <w:bottom w:val="single" w:sz="4" w:space="0" w:color="auto"/>
              <w:right w:val="single" w:sz="4" w:space="0" w:color="auto"/>
            </w:tcBorders>
            <w:hideMark/>
          </w:tcPr>
          <w:p w14:paraId="02D56A4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-55 725,34</w:t>
            </w:r>
          </w:p>
        </w:tc>
      </w:tr>
      <w:tr w:rsidR="00E000E6" w:rsidRPr="00E000E6" w14:paraId="7E3B6924"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349F0073"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w:t>
            </w:r>
          </w:p>
        </w:tc>
        <w:tc>
          <w:tcPr>
            <w:tcW w:w="3011" w:type="dxa"/>
            <w:tcBorders>
              <w:top w:val="single" w:sz="4" w:space="0" w:color="auto"/>
              <w:left w:val="single" w:sz="4" w:space="0" w:color="auto"/>
              <w:bottom w:val="single" w:sz="4" w:space="0" w:color="auto"/>
              <w:right w:val="single" w:sz="4" w:space="0" w:color="auto"/>
            </w:tcBorders>
            <w:hideMark/>
          </w:tcPr>
          <w:p w14:paraId="52E111B8"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Paramos lėšos:</w:t>
            </w:r>
          </w:p>
        </w:tc>
        <w:tc>
          <w:tcPr>
            <w:tcW w:w="1426" w:type="dxa"/>
            <w:tcBorders>
              <w:top w:val="single" w:sz="4" w:space="0" w:color="auto"/>
              <w:left w:val="single" w:sz="4" w:space="0" w:color="auto"/>
              <w:bottom w:val="single" w:sz="4" w:space="0" w:color="auto"/>
              <w:right w:val="single" w:sz="4" w:space="0" w:color="auto"/>
            </w:tcBorders>
          </w:tcPr>
          <w:p w14:paraId="1F71A6CC"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542,80</w:t>
            </w:r>
          </w:p>
        </w:tc>
        <w:tc>
          <w:tcPr>
            <w:tcW w:w="1418" w:type="dxa"/>
            <w:tcBorders>
              <w:top w:val="single" w:sz="4" w:space="0" w:color="auto"/>
              <w:left w:val="single" w:sz="4" w:space="0" w:color="auto"/>
              <w:bottom w:val="single" w:sz="4" w:space="0" w:color="auto"/>
              <w:right w:val="single" w:sz="4" w:space="0" w:color="auto"/>
            </w:tcBorders>
          </w:tcPr>
          <w:p w14:paraId="6618A99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707,89</w:t>
            </w:r>
          </w:p>
        </w:tc>
        <w:tc>
          <w:tcPr>
            <w:tcW w:w="1417" w:type="dxa"/>
            <w:tcBorders>
              <w:top w:val="single" w:sz="4" w:space="0" w:color="auto"/>
              <w:left w:val="single" w:sz="4" w:space="0" w:color="auto"/>
              <w:bottom w:val="single" w:sz="4" w:space="0" w:color="auto"/>
              <w:right w:val="single" w:sz="4" w:space="0" w:color="auto"/>
            </w:tcBorders>
            <w:hideMark/>
          </w:tcPr>
          <w:p w14:paraId="5B2FCD24"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714,66</w:t>
            </w:r>
          </w:p>
        </w:tc>
        <w:tc>
          <w:tcPr>
            <w:tcW w:w="1985" w:type="dxa"/>
            <w:tcBorders>
              <w:top w:val="single" w:sz="4" w:space="0" w:color="auto"/>
              <w:left w:val="single" w:sz="4" w:space="0" w:color="auto"/>
              <w:bottom w:val="single" w:sz="4" w:space="0" w:color="auto"/>
              <w:right w:val="single" w:sz="4" w:space="0" w:color="auto"/>
            </w:tcBorders>
            <w:hideMark/>
          </w:tcPr>
          <w:p w14:paraId="53DDC780"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+6,77</w:t>
            </w:r>
          </w:p>
        </w:tc>
      </w:tr>
      <w:tr w:rsidR="00E000E6" w:rsidRPr="00E000E6" w14:paraId="393DB013" w14:textId="77777777" w:rsidTr="003B1164">
        <w:tc>
          <w:tcPr>
            <w:tcW w:w="661" w:type="dxa"/>
            <w:tcBorders>
              <w:top w:val="single" w:sz="4" w:space="0" w:color="auto"/>
              <w:left w:val="single" w:sz="4" w:space="0" w:color="auto"/>
              <w:bottom w:val="single" w:sz="4" w:space="0" w:color="auto"/>
              <w:right w:val="single" w:sz="4" w:space="0" w:color="auto"/>
            </w:tcBorders>
          </w:tcPr>
          <w:p w14:paraId="483D7CA5" w14:textId="77777777" w:rsidR="003B1164" w:rsidRPr="00E000E6" w:rsidRDefault="003B1164" w:rsidP="006F3438">
            <w:pPr>
              <w:spacing w:after="0" w:line="240" w:lineRule="auto"/>
              <w:jc w:val="right"/>
              <w:rPr>
                <w:rFonts w:ascii="Times New Roman" w:hAnsi="Times New Roman"/>
                <w:sz w:val="24"/>
                <w:szCs w:val="24"/>
              </w:rPr>
            </w:pPr>
          </w:p>
        </w:tc>
        <w:tc>
          <w:tcPr>
            <w:tcW w:w="3011" w:type="dxa"/>
            <w:tcBorders>
              <w:top w:val="single" w:sz="4" w:space="0" w:color="auto"/>
              <w:left w:val="single" w:sz="4" w:space="0" w:color="auto"/>
              <w:bottom w:val="single" w:sz="4" w:space="0" w:color="auto"/>
              <w:right w:val="single" w:sz="4" w:space="0" w:color="auto"/>
            </w:tcBorders>
            <w:hideMark/>
          </w:tcPr>
          <w:p w14:paraId="79E39570"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1,2 proc. parama nuo GPM</w:t>
            </w:r>
          </w:p>
        </w:tc>
        <w:tc>
          <w:tcPr>
            <w:tcW w:w="1426" w:type="dxa"/>
            <w:tcBorders>
              <w:top w:val="single" w:sz="4" w:space="0" w:color="auto"/>
              <w:left w:val="single" w:sz="4" w:space="0" w:color="auto"/>
              <w:bottom w:val="single" w:sz="4" w:space="0" w:color="auto"/>
              <w:right w:val="single" w:sz="4" w:space="0" w:color="auto"/>
            </w:tcBorders>
          </w:tcPr>
          <w:p w14:paraId="2AE8DF2D"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542,80</w:t>
            </w:r>
          </w:p>
        </w:tc>
        <w:tc>
          <w:tcPr>
            <w:tcW w:w="1418" w:type="dxa"/>
            <w:tcBorders>
              <w:top w:val="single" w:sz="4" w:space="0" w:color="auto"/>
              <w:left w:val="single" w:sz="4" w:space="0" w:color="auto"/>
              <w:bottom w:val="single" w:sz="4" w:space="0" w:color="auto"/>
              <w:right w:val="single" w:sz="4" w:space="0" w:color="auto"/>
            </w:tcBorders>
          </w:tcPr>
          <w:p w14:paraId="42C693FE"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707,89</w:t>
            </w:r>
          </w:p>
        </w:tc>
        <w:tc>
          <w:tcPr>
            <w:tcW w:w="1417" w:type="dxa"/>
            <w:tcBorders>
              <w:top w:val="single" w:sz="4" w:space="0" w:color="auto"/>
              <w:left w:val="single" w:sz="4" w:space="0" w:color="auto"/>
              <w:bottom w:val="single" w:sz="4" w:space="0" w:color="auto"/>
              <w:right w:val="single" w:sz="4" w:space="0" w:color="auto"/>
            </w:tcBorders>
            <w:hideMark/>
          </w:tcPr>
          <w:p w14:paraId="57285E86"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714,66</w:t>
            </w:r>
          </w:p>
        </w:tc>
        <w:tc>
          <w:tcPr>
            <w:tcW w:w="1985" w:type="dxa"/>
            <w:tcBorders>
              <w:top w:val="single" w:sz="4" w:space="0" w:color="auto"/>
              <w:left w:val="single" w:sz="4" w:space="0" w:color="auto"/>
              <w:bottom w:val="single" w:sz="4" w:space="0" w:color="auto"/>
              <w:right w:val="single" w:sz="4" w:space="0" w:color="auto"/>
            </w:tcBorders>
            <w:hideMark/>
          </w:tcPr>
          <w:p w14:paraId="42BF200F"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+6,77</w:t>
            </w:r>
          </w:p>
        </w:tc>
      </w:tr>
      <w:tr w:rsidR="00E000E6" w:rsidRPr="00E000E6" w14:paraId="06A620F0" w14:textId="77777777" w:rsidTr="003B1164">
        <w:tc>
          <w:tcPr>
            <w:tcW w:w="661" w:type="dxa"/>
            <w:tcBorders>
              <w:top w:val="single" w:sz="4" w:space="0" w:color="auto"/>
              <w:left w:val="single" w:sz="4" w:space="0" w:color="auto"/>
              <w:bottom w:val="single" w:sz="4" w:space="0" w:color="auto"/>
              <w:right w:val="single" w:sz="4" w:space="0" w:color="auto"/>
            </w:tcBorders>
            <w:hideMark/>
          </w:tcPr>
          <w:p w14:paraId="0E988D77"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6.</w:t>
            </w:r>
          </w:p>
        </w:tc>
        <w:tc>
          <w:tcPr>
            <w:tcW w:w="3011" w:type="dxa"/>
            <w:tcBorders>
              <w:top w:val="single" w:sz="4" w:space="0" w:color="auto"/>
              <w:left w:val="single" w:sz="4" w:space="0" w:color="auto"/>
              <w:bottom w:val="single" w:sz="4" w:space="0" w:color="auto"/>
              <w:right w:val="single" w:sz="4" w:space="0" w:color="auto"/>
            </w:tcBorders>
            <w:hideMark/>
          </w:tcPr>
          <w:p w14:paraId="0D77C96D" w14:textId="77777777" w:rsidR="003B1164" w:rsidRPr="00E000E6" w:rsidRDefault="003B1164" w:rsidP="006F3438">
            <w:pPr>
              <w:spacing w:after="0" w:line="240" w:lineRule="auto"/>
              <w:rPr>
                <w:rFonts w:ascii="Times New Roman" w:hAnsi="Times New Roman"/>
                <w:sz w:val="24"/>
                <w:szCs w:val="24"/>
              </w:rPr>
            </w:pPr>
            <w:r w:rsidRPr="00E000E6">
              <w:rPr>
                <w:rFonts w:ascii="Times New Roman" w:hAnsi="Times New Roman"/>
                <w:sz w:val="24"/>
                <w:szCs w:val="24"/>
              </w:rPr>
              <w:t xml:space="preserve">Specialiosios lėšos: </w:t>
            </w:r>
          </w:p>
        </w:tc>
        <w:tc>
          <w:tcPr>
            <w:tcW w:w="1426" w:type="dxa"/>
            <w:tcBorders>
              <w:top w:val="single" w:sz="4" w:space="0" w:color="auto"/>
              <w:left w:val="single" w:sz="4" w:space="0" w:color="auto"/>
              <w:bottom w:val="single" w:sz="4" w:space="0" w:color="auto"/>
              <w:right w:val="single" w:sz="4" w:space="0" w:color="auto"/>
            </w:tcBorders>
          </w:tcPr>
          <w:p w14:paraId="4777211B"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156,00</w:t>
            </w:r>
          </w:p>
        </w:tc>
        <w:tc>
          <w:tcPr>
            <w:tcW w:w="1418" w:type="dxa"/>
            <w:tcBorders>
              <w:top w:val="single" w:sz="4" w:space="0" w:color="auto"/>
              <w:left w:val="single" w:sz="4" w:space="0" w:color="auto"/>
              <w:bottom w:val="single" w:sz="4" w:space="0" w:color="auto"/>
              <w:right w:val="single" w:sz="4" w:space="0" w:color="auto"/>
            </w:tcBorders>
          </w:tcPr>
          <w:p w14:paraId="403DDFB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96,00</w:t>
            </w:r>
          </w:p>
        </w:tc>
        <w:tc>
          <w:tcPr>
            <w:tcW w:w="1417" w:type="dxa"/>
            <w:tcBorders>
              <w:top w:val="single" w:sz="4" w:space="0" w:color="auto"/>
              <w:left w:val="single" w:sz="4" w:space="0" w:color="auto"/>
              <w:bottom w:val="single" w:sz="4" w:space="0" w:color="auto"/>
              <w:right w:val="single" w:sz="4" w:space="0" w:color="auto"/>
            </w:tcBorders>
            <w:hideMark/>
          </w:tcPr>
          <w:p w14:paraId="20BCB106"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186,00</w:t>
            </w:r>
          </w:p>
        </w:tc>
        <w:tc>
          <w:tcPr>
            <w:tcW w:w="1985" w:type="dxa"/>
            <w:tcBorders>
              <w:top w:val="single" w:sz="4" w:space="0" w:color="auto"/>
              <w:left w:val="single" w:sz="4" w:space="0" w:color="auto"/>
              <w:bottom w:val="single" w:sz="4" w:space="0" w:color="auto"/>
              <w:right w:val="single" w:sz="4" w:space="0" w:color="auto"/>
            </w:tcBorders>
            <w:hideMark/>
          </w:tcPr>
          <w:p w14:paraId="01DFED7A" w14:textId="77777777" w:rsidR="003B1164" w:rsidRPr="00E000E6" w:rsidRDefault="003B1164" w:rsidP="006F3438">
            <w:pPr>
              <w:spacing w:after="0" w:line="240" w:lineRule="auto"/>
              <w:jc w:val="right"/>
              <w:rPr>
                <w:rFonts w:ascii="Times New Roman" w:hAnsi="Times New Roman"/>
                <w:sz w:val="24"/>
                <w:szCs w:val="24"/>
              </w:rPr>
            </w:pPr>
            <w:r w:rsidRPr="00E000E6">
              <w:rPr>
                <w:rFonts w:ascii="Times New Roman" w:hAnsi="Times New Roman"/>
                <w:sz w:val="24"/>
                <w:szCs w:val="24"/>
              </w:rPr>
              <w:t>+90,00</w:t>
            </w:r>
          </w:p>
        </w:tc>
      </w:tr>
    </w:tbl>
    <w:p w14:paraId="70430DBB" w14:textId="77777777" w:rsidR="00224238" w:rsidRDefault="00224238" w:rsidP="006F3438">
      <w:pPr>
        <w:spacing w:after="0" w:line="240" w:lineRule="auto"/>
        <w:ind w:firstLine="851"/>
        <w:rPr>
          <w:rFonts w:ascii="Times New Roman" w:eastAsia="Times New Roman" w:hAnsi="Times New Roman"/>
          <w:sz w:val="24"/>
          <w:szCs w:val="24"/>
        </w:rPr>
      </w:pPr>
    </w:p>
    <w:p w14:paraId="74589653" w14:textId="5CF9A530" w:rsidR="003B1164" w:rsidRPr="00E000E6" w:rsidRDefault="003B1164" w:rsidP="002242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MATERIALINĖS BAZĖS POKYČIAI:</w:t>
      </w:r>
    </w:p>
    <w:p w14:paraId="058BE0C2" w14:textId="77777777" w:rsidR="003B1164" w:rsidRPr="00E000E6" w:rsidRDefault="003B1164" w:rsidP="00224238">
      <w:pPr>
        <w:spacing w:after="0" w:line="240" w:lineRule="auto"/>
        <w:ind w:firstLine="1134"/>
        <w:jc w:val="both"/>
        <w:rPr>
          <w:rFonts w:ascii="Times New Roman" w:eastAsia="Times New Roman" w:hAnsi="Times New Roman"/>
          <w:sz w:val="24"/>
          <w:szCs w:val="24"/>
        </w:rPr>
      </w:pPr>
      <w:r w:rsidRPr="00E000E6">
        <w:rPr>
          <w:rFonts w:ascii="Times New Roman" w:eastAsia="Times New Roman" w:hAnsi="Times New Roman"/>
          <w:sz w:val="24"/>
          <w:szCs w:val="24"/>
        </w:rPr>
        <w:lastRenderedPageBreak/>
        <w:t>Ignalinos r. Vidiškių gimnazija disponuoja iš Ignalinos rajono savivaldybės pagal panaudos sutartis ir patikėjimo teise gautu turtu, įsigytu mokymo lėšų, savivaldybės biudžeto, Europos Sąjungos ir kitų šaltinių lėšomis. 2023-12-31 ilgalaikio turto likutinė vertė – 944 921,61 Eur, iš jų valstybės lėšos sudaro – 236 916,64 Eur, Europos Sąjungos – 311 050,33 Eur, savivaldybės –  396 737,87 Eur, kitų šaltinių – 216,77 Eur.</w:t>
      </w:r>
    </w:p>
    <w:p w14:paraId="0E7D6287" w14:textId="3E4F2992" w:rsidR="00495646" w:rsidRPr="00E000E6" w:rsidRDefault="003B1164" w:rsidP="000951FF">
      <w:pPr>
        <w:spacing w:after="0" w:line="240" w:lineRule="auto"/>
        <w:ind w:right="-190" w:firstLine="1134"/>
        <w:jc w:val="both"/>
        <w:rPr>
          <w:rFonts w:ascii="Times New Roman" w:eastAsia="Times New Roman" w:hAnsi="Times New Roman"/>
          <w:sz w:val="24"/>
          <w:szCs w:val="24"/>
        </w:rPr>
      </w:pPr>
      <w:r w:rsidRPr="00E000E6">
        <w:rPr>
          <w:rFonts w:ascii="Times New Roman" w:eastAsia="Times New Roman" w:hAnsi="Times New Roman"/>
          <w:sz w:val="24"/>
          <w:szCs w:val="24"/>
        </w:rPr>
        <w:t>Gimnazijos finansavimas 2023 metais, palyginus su 2022 metais, padidėjo  117 559,00 Eur. Didelę dalį padidėjusio finansavimo sudaro darbo užmokestis, kadangi nuo 2023-01-01 padidėjo minimalus darbo užmokestis ir pareiginės algos bazinis dydis. Savivaldybės biudžeto lėšomis, skirtomis remontui, atliktas gimnazijos stogo  remontas.</w:t>
      </w:r>
      <w:bookmarkStart w:id="7" w:name="_Hlk158114916"/>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2410"/>
        <w:gridCol w:w="2297"/>
        <w:gridCol w:w="2523"/>
      </w:tblGrid>
      <w:tr w:rsidR="00E000E6" w:rsidRPr="00E000E6" w14:paraId="44ADEBDE" w14:textId="77777777" w:rsidTr="00270068">
        <w:tc>
          <w:tcPr>
            <w:tcW w:w="2552" w:type="dxa"/>
            <w:tcBorders>
              <w:top w:val="single" w:sz="4" w:space="0" w:color="auto"/>
              <w:left w:val="single" w:sz="4" w:space="0" w:color="auto"/>
              <w:bottom w:val="single" w:sz="4" w:space="0" w:color="auto"/>
              <w:right w:val="single" w:sz="4" w:space="0" w:color="auto"/>
            </w:tcBorders>
          </w:tcPr>
          <w:p w14:paraId="2E6BF1B5" w14:textId="77777777" w:rsidR="00270068" w:rsidRPr="00E000E6" w:rsidRDefault="00270068" w:rsidP="006F3438">
            <w:pPr>
              <w:spacing w:after="0"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7E2468C5"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2021 metais gauta</w:t>
            </w:r>
          </w:p>
        </w:tc>
        <w:tc>
          <w:tcPr>
            <w:tcW w:w="2297" w:type="dxa"/>
            <w:tcBorders>
              <w:top w:val="single" w:sz="4" w:space="0" w:color="auto"/>
              <w:left w:val="single" w:sz="4" w:space="0" w:color="auto"/>
              <w:bottom w:val="single" w:sz="4" w:space="0" w:color="auto"/>
              <w:right w:val="single" w:sz="4" w:space="0" w:color="auto"/>
            </w:tcBorders>
            <w:hideMark/>
          </w:tcPr>
          <w:p w14:paraId="55D43A5C"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2022 metais gauta</w:t>
            </w:r>
          </w:p>
        </w:tc>
        <w:tc>
          <w:tcPr>
            <w:tcW w:w="2523" w:type="dxa"/>
            <w:tcBorders>
              <w:top w:val="single" w:sz="4" w:space="0" w:color="auto"/>
              <w:left w:val="single" w:sz="4" w:space="0" w:color="auto"/>
              <w:bottom w:val="single" w:sz="4" w:space="0" w:color="auto"/>
              <w:right w:val="single" w:sz="4" w:space="0" w:color="auto"/>
            </w:tcBorders>
            <w:hideMark/>
          </w:tcPr>
          <w:p w14:paraId="49CFD1BC"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2023 metais gauta</w:t>
            </w:r>
          </w:p>
        </w:tc>
      </w:tr>
      <w:tr w:rsidR="00E000E6" w:rsidRPr="00E000E6" w14:paraId="36F4D193" w14:textId="77777777" w:rsidTr="00270068">
        <w:tc>
          <w:tcPr>
            <w:tcW w:w="2552" w:type="dxa"/>
            <w:tcBorders>
              <w:top w:val="single" w:sz="4" w:space="0" w:color="auto"/>
              <w:left w:val="single" w:sz="4" w:space="0" w:color="auto"/>
              <w:bottom w:val="single" w:sz="4" w:space="0" w:color="auto"/>
              <w:right w:val="single" w:sz="4" w:space="0" w:color="auto"/>
            </w:tcBorders>
          </w:tcPr>
          <w:p w14:paraId="5F3E83EE"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Gimnazijos vadovėlių fondas</w:t>
            </w:r>
          </w:p>
          <w:p w14:paraId="7C582AF5"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2023 metų pabaigoje – 5642 egz. </w:t>
            </w:r>
          </w:p>
        </w:tc>
        <w:tc>
          <w:tcPr>
            <w:tcW w:w="2410" w:type="dxa"/>
            <w:tcBorders>
              <w:top w:val="single" w:sz="4" w:space="0" w:color="auto"/>
              <w:left w:val="single" w:sz="4" w:space="0" w:color="auto"/>
              <w:bottom w:val="single" w:sz="4" w:space="0" w:color="auto"/>
              <w:right w:val="single" w:sz="4" w:space="0" w:color="auto"/>
            </w:tcBorders>
            <w:hideMark/>
          </w:tcPr>
          <w:p w14:paraId="5D74EF9D"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103 egz.</w:t>
            </w:r>
          </w:p>
        </w:tc>
        <w:tc>
          <w:tcPr>
            <w:tcW w:w="2297" w:type="dxa"/>
            <w:tcBorders>
              <w:top w:val="single" w:sz="4" w:space="0" w:color="auto"/>
              <w:left w:val="single" w:sz="4" w:space="0" w:color="auto"/>
              <w:bottom w:val="single" w:sz="4" w:space="0" w:color="auto"/>
              <w:right w:val="single" w:sz="4" w:space="0" w:color="auto"/>
            </w:tcBorders>
            <w:hideMark/>
          </w:tcPr>
          <w:p w14:paraId="6A19488D"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266 egz.</w:t>
            </w:r>
          </w:p>
        </w:tc>
        <w:tc>
          <w:tcPr>
            <w:tcW w:w="2523" w:type="dxa"/>
            <w:tcBorders>
              <w:top w:val="single" w:sz="4" w:space="0" w:color="auto"/>
              <w:left w:val="single" w:sz="4" w:space="0" w:color="auto"/>
              <w:bottom w:val="single" w:sz="4" w:space="0" w:color="auto"/>
              <w:right w:val="single" w:sz="4" w:space="0" w:color="auto"/>
            </w:tcBorders>
            <w:hideMark/>
          </w:tcPr>
          <w:p w14:paraId="6701465A"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741 egz.</w:t>
            </w:r>
          </w:p>
        </w:tc>
      </w:tr>
      <w:tr w:rsidR="00E000E6" w:rsidRPr="00E000E6" w14:paraId="12956B22" w14:textId="77777777" w:rsidTr="00270068">
        <w:tc>
          <w:tcPr>
            <w:tcW w:w="2552" w:type="dxa"/>
            <w:tcBorders>
              <w:top w:val="single" w:sz="4" w:space="0" w:color="auto"/>
              <w:left w:val="single" w:sz="4" w:space="0" w:color="auto"/>
              <w:bottom w:val="single" w:sz="4" w:space="0" w:color="auto"/>
              <w:right w:val="single" w:sz="4" w:space="0" w:color="auto"/>
            </w:tcBorders>
          </w:tcPr>
          <w:p w14:paraId="6918B6F0"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Gimnazijos bibliotekos fondas 2023  m. pabaigoje – 10209 egz.</w:t>
            </w:r>
          </w:p>
          <w:p w14:paraId="742EFA6A" w14:textId="77777777" w:rsidR="00270068" w:rsidRPr="00E000E6" w:rsidRDefault="00270068" w:rsidP="006F3438">
            <w:pPr>
              <w:spacing w:after="0" w:line="240" w:lineRule="auto"/>
              <w:rPr>
                <w:rFonts w:ascii="Times New Roman" w:eastAsia="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14:paraId="49499D8F"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151 egz.:</w:t>
            </w:r>
          </w:p>
          <w:p w14:paraId="282E43E7"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Ignalinos kultūros ir sporto centras – 5 egz.,</w:t>
            </w:r>
          </w:p>
          <w:p w14:paraId="11EFBD4D" w14:textId="77777777"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 xml:space="preserve">,,Knygų kalėdos“ – 6 egz., </w:t>
            </w:r>
          </w:p>
          <w:p w14:paraId="353DF848" w14:textId="77777777" w:rsidR="00270068" w:rsidRPr="00E000E6" w:rsidRDefault="00270068" w:rsidP="006F3438">
            <w:pPr>
              <w:spacing w:after="0" w:line="240" w:lineRule="auto"/>
              <w:rPr>
                <w:rFonts w:ascii="Times New Roman" w:eastAsia="Times New Roman" w:hAnsi="Times New Roman"/>
                <w:sz w:val="24"/>
                <w:szCs w:val="24"/>
              </w:rPr>
            </w:pPr>
          </w:p>
          <w:p w14:paraId="256ABCAC" w14:textId="77777777" w:rsidR="00270068" w:rsidRPr="00E000E6" w:rsidRDefault="00270068" w:rsidP="006F3438">
            <w:pPr>
              <w:spacing w:after="0" w:line="240" w:lineRule="auto"/>
              <w:rPr>
                <w:rFonts w:ascii="Times New Roman" w:eastAsia="Times New Roman" w:hAnsi="Times New Roman"/>
                <w:sz w:val="24"/>
                <w:szCs w:val="24"/>
              </w:rPr>
            </w:pPr>
          </w:p>
          <w:p w14:paraId="3F5BE4EA" w14:textId="77777777" w:rsidR="00270068" w:rsidRPr="00E000E6" w:rsidRDefault="00270068" w:rsidP="006F3438">
            <w:pPr>
              <w:spacing w:after="0" w:line="240" w:lineRule="auto"/>
              <w:rPr>
                <w:rFonts w:ascii="Times New Roman" w:eastAsia="Times New Roman" w:hAnsi="Times New Roman"/>
                <w:sz w:val="24"/>
                <w:szCs w:val="24"/>
              </w:rPr>
            </w:pPr>
          </w:p>
          <w:p w14:paraId="47FCD3D7" w14:textId="77777777" w:rsidR="00270068" w:rsidRPr="00E000E6" w:rsidRDefault="00270068" w:rsidP="006F3438">
            <w:pPr>
              <w:spacing w:after="0" w:line="240" w:lineRule="auto"/>
              <w:rPr>
                <w:rFonts w:ascii="Times New Roman" w:eastAsia="Times New Roman" w:hAnsi="Times New Roman"/>
                <w:sz w:val="24"/>
                <w:szCs w:val="24"/>
              </w:rPr>
            </w:pPr>
          </w:p>
          <w:p w14:paraId="0AD4D626" w14:textId="4369AC1E" w:rsidR="00270068" w:rsidRPr="00E000E6" w:rsidRDefault="00270068" w:rsidP="006F3438">
            <w:pPr>
              <w:spacing w:after="0" w:line="240" w:lineRule="auto"/>
              <w:rPr>
                <w:rFonts w:ascii="Times New Roman" w:eastAsia="Times New Roman" w:hAnsi="Times New Roman"/>
                <w:sz w:val="24"/>
                <w:szCs w:val="24"/>
              </w:rPr>
            </w:pPr>
            <w:r w:rsidRPr="00E000E6">
              <w:rPr>
                <w:rFonts w:ascii="Times New Roman" w:eastAsia="Times New Roman" w:hAnsi="Times New Roman"/>
                <w:sz w:val="24"/>
                <w:szCs w:val="24"/>
              </w:rPr>
              <w:t>Mokymo lėšos – 140 egz.</w:t>
            </w:r>
          </w:p>
        </w:tc>
        <w:tc>
          <w:tcPr>
            <w:tcW w:w="2297" w:type="dxa"/>
            <w:tcBorders>
              <w:top w:val="single" w:sz="4" w:space="0" w:color="auto"/>
              <w:left w:val="single" w:sz="4" w:space="0" w:color="auto"/>
              <w:bottom w:val="single" w:sz="4" w:space="0" w:color="auto"/>
              <w:right w:val="single" w:sz="4" w:space="0" w:color="auto"/>
            </w:tcBorders>
            <w:hideMark/>
          </w:tcPr>
          <w:p w14:paraId="2228241B" w14:textId="4957A9E2"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311 egz.:</w:t>
            </w:r>
          </w:p>
          <w:p w14:paraId="78FDF167"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Ignalinos kultūros ir sporto centras  – 9 egz.,</w:t>
            </w:r>
          </w:p>
          <w:p w14:paraId="4122F534"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,,Knygų kalėdos“ – 6 egz.,</w:t>
            </w:r>
          </w:p>
          <w:p w14:paraId="75259E3C" w14:textId="77777777" w:rsidR="00270068" w:rsidRPr="00E000E6" w:rsidRDefault="00270068" w:rsidP="006F3438">
            <w:pPr>
              <w:spacing w:after="0" w:line="240" w:lineRule="auto"/>
              <w:rPr>
                <w:rFonts w:ascii="Times New Roman" w:hAnsi="Times New Roman"/>
                <w:sz w:val="24"/>
                <w:szCs w:val="24"/>
              </w:rPr>
            </w:pPr>
          </w:p>
          <w:p w14:paraId="3F34558A" w14:textId="77777777" w:rsidR="00270068" w:rsidRPr="00E000E6" w:rsidRDefault="00270068" w:rsidP="006F3438">
            <w:pPr>
              <w:spacing w:after="0" w:line="240" w:lineRule="auto"/>
              <w:rPr>
                <w:rFonts w:ascii="Times New Roman" w:hAnsi="Times New Roman"/>
                <w:sz w:val="24"/>
                <w:szCs w:val="24"/>
              </w:rPr>
            </w:pPr>
          </w:p>
          <w:p w14:paraId="43FF3BB8" w14:textId="77777777" w:rsidR="00270068" w:rsidRPr="00E000E6" w:rsidRDefault="00270068" w:rsidP="006F3438">
            <w:pPr>
              <w:spacing w:after="0" w:line="240" w:lineRule="auto"/>
              <w:rPr>
                <w:rFonts w:ascii="Times New Roman" w:hAnsi="Times New Roman"/>
                <w:sz w:val="24"/>
                <w:szCs w:val="24"/>
              </w:rPr>
            </w:pPr>
          </w:p>
          <w:p w14:paraId="503455D9" w14:textId="77777777" w:rsidR="00270068" w:rsidRPr="00E000E6" w:rsidRDefault="00270068" w:rsidP="006F3438">
            <w:pPr>
              <w:spacing w:after="0" w:line="240" w:lineRule="auto"/>
              <w:rPr>
                <w:rFonts w:ascii="Times New Roman" w:hAnsi="Times New Roman"/>
                <w:sz w:val="24"/>
                <w:szCs w:val="24"/>
              </w:rPr>
            </w:pPr>
          </w:p>
          <w:p w14:paraId="55C25EC8" w14:textId="31A2DE3B"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 xml:space="preserve">Mokymo lėšos – 296 egz. </w:t>
            </w:r>
          </w:p>
        </w:tc>
        <w:tc>
          <w:tcPr>
            <w:tcW w:w="2523" w:type="dxa"/>
            <w:tcBorders>
              <w:top w:val="single" w:sz="4" w:space="0" w:color="auto"/>
              <w:left w:val="single" w:sz="4" w:space="0" w:color="auto"/>
              <w:bottom w:val="single" w:sz="4" w:space="0" w:color="auto"/>
              <w:right w:val="single" w:sz="4" w:space="0" w:color="auto"/>
            </w:tcBorders>
            <w:hideMark/>
          </w:tcPr>
          <w:p w14:paraId="1CBAFBB8" w14:textId="431D2795"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28 egz.:</w:t>
            </w:r>
          </w:p>
          <w:p w14:paraId="4C578C3F"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 xml:space="preserve">Martyno Mažvydo </w:t>
            </w:r>
          </w:p>
          <w:p w14:paraId="55AC34E3"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 xml:space="preserve">biblioteka – 3 egz., </w:t>
            </w:r>
          </w:p>
          <w:p w14:paraId="4A75C6CD"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Rokiškio rajono savivaldybės</w:t>
            </w:r>
          </w:p>
          <w:p w14:paraId="23587440" w14:textId="77777777"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švietimo skyrius – 5 egz.,</w:t>
            </w:r>
          </w:p>
          <w:p w14:paraId="5E73C34A" w14:textId="5EFDB4FC"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Ignalinos krašto muziejus –</w:t>
            </w:r>
            <w:r w:rsidR="00E000E6" w:rsidRPr="00E000E6">
              <w:rPr>
                <w:rFonts w:ascii="Times New Roman" w:hAnsi="Times New Roman"/>
                <w:sz w:val="24"/>
                <w:szCs w:val="24"/>
              </w:rPr>
              <w:t xml:space="preserve"> </w:t>
            </w:r>
            <w:r w:rsidRPr="00E000E6">
              <w:rPr>
                <w:rFonts w:ascii="Times New Roman" w:hAnsi="Times New Roman"/>
                <w:sz w:val="24"/>
                <w:szCs w:val="24"/>
              </w:rPr>
              <w:t>10 egz.,</w:t>
            </w:r>
          </w:p>
          <w:p w14:paraId="33A5CDCE" w14:textId="77777777" w:rsidR="00E000E6" w:rsidRPr="00E000E6" w:rsidRDefault="00E000E6" w:rsidP="006F3438">
            <w:pPr>
              <w:spacing w:after="0" w:line="240" w:lineRule="auto"/>
              <w:rPr>
                <w:rFonts w:ascii="Times New Roman" w:hAnsi="Times New Roman"/>
                <w:sz w:val="24"/>
                <w:szCs w:val="24"/>
              </w:rPr>
            </w:pPr>
          </w:p>
          <w:p w14:paraId="1A17CC85" w14:textId="46152128" w:rsidR="00270068" w:rsidRPr="00E000E6" w:rsidRDefault="00270068" w:rsidP="006F3438">
            <w:pPr>
              <w:spacing w:after="0" w:line="240" w:lineRule="auto"/>
              <w:rPr>
                <w:rFonts w:ascii="Times New Roman" w:hAnsi="Times New Roman"/>
                <w:sz w:val="24"/>
                <w:szCs w:val="24"/>
              </w:rPr>
            </w:pPr>
            <w:r w:rsidRPr="00E000E6">
              <w:rPr>
                <w:rFonts w:ascii="Times New Roman" w:hAnsi="Times New Roman"/>
                <w:sz w:val="24"/>
                <w:szCs w:val="24"/>
              </w:rPr>
              <w:t>Mokymo lėšos – 10 egz.</w:t>
            </w:r>
          </w:p>
          <w:p w14:paraId="1E0DCD9B" w14:textId="77777777" w:rsidR="00270068" w:rsidRPr="00E000E6" w:rsidRDefault="00270068" w:rsidP="006F3438">
            <w:pPr>
              <w:spacing w:after="0" w:line="240" w:lineRule="auto"/>
              <w:rPr>
                <w:rFonts w:ascii="Times New Roman" w:hAnsi="Times New Roman"/>
                <w:sz w:val="24"/>
                <w:szCs w:val="24"/>
              </w:rPr>
            </w:pPr>
          </w:p>
        </w:tc>
      </w:tr>
      <w:bookmarkEnd w:id="7"/>
    </w:tbl>
    <w:p w14:paraId="01B1B097" w14:textId="77777777" w:rsidR="007A560C" w:rsidRPr="00E000E6" w:rsidRDefault="007A560C" w:rsidP="006F3438">
      <w:pPr>
        <w:spacing w:after="0" w:line="240" w:lineRule="auto"/>
        <w:ind w:right="-190" w:firstLine="1296"/>
        <w:jc w:val="both"/>
        <w:rPr>
          <w:rFonts w:ascii="Times New Roman" w:eastAsia="Times New Roman" w:hAnsi="Times New Roman"/>
          <w:sz w:val="24"/>
          <w:szCs w:val="24"/>
          <w:lang w:eastAsia="lt-LT"/>
        </w:rPr>
      </w:pPr>
    </w:p>
    <w:p w14:paraId="7338C6FE" w14:textId="017BB3E9" w:rsidR="00B661B6" w:rsidRPr="00E000E6" w:rsidRDefault="007A560C" w:rsidP="000951FF">
      <w:pPr>
        <w:spacing w:after="0" w:line="240" w:lineRule="auto"/>
        <w:ind w:right="-190" w:firstLine="1134"/>
        <w:jc w:val="both"/>
        <w:rPr>
          <w:rFonts w:ascii="Times New Roman" w:eastAsia="Times New Roman" w:hAnsi="Times New Roman"/>
          <w:sz w:val="24"/>
          <w:szCs w:val="24"/>
        </w:rPr>
      </w:pPr>
      <w:r w:rsidRPr="00E000E6">
        <w:rPr>
          <w:rFonts w:ascii="Times New Roman" w:eastAsia="Times New Roman" w:hAnsi="Times New Roman"/>
          <w:sz w:val="24"/>
          <w:szCs w:val="24"/>
          <w:lang w:eastAsia="lt-LT"/>
        </w:rPr>
        <w:t xml:space="preserve">GIMNAZIJOS VEIKLOS </w:t>
      </w:r>
      <w:r w:rsidR="00527E3D" w:rsidRPr="00E000E6">
        <w:rPr>
          <w:rFonts w:ascii="Times New Roman" w:eastAsia="Times New Roman" w:hAnsi="Times New Roman"/>
          <w:sz w:val="24"/>
          <w:szCs w:val="24"/>
          <w:lang w:eastAsia="lt-LT"/>
        </w:rPr>
        <w:t>ĮSIVERTINIMO REZULTATAI</w:t>
      </w:r>
      <w:r w:rsidR="0036075A" w:rsidRPr="00E000E6">
        <w:rPr>
          <w:rFonts w:ascii="Times New Roman" w:eastAsia="Times New Roman" w:hAnsi="Times New Roman"/>
          <w:sz w:val="24"/>
          <w:szCs w:val="24"/>
          <w:lang w:eastAsia="lt-LT"/>
        </w:rPr>
        <w:t>:</w:t>
      </w:r>
    </w:p>
    <w:p w14:paraId="0B749CE5" w14:textId="6DC4702E" w:rsidR="002D7536" w:rsidRPr="00E000E6" w:rsidRDefault="008D63D8" w:rsidP="00BF498C">
      <w:pPr>
        <w:spacing w:after="0" w:line="240" w:lineRule="auto"/>
        <w:ind w:firstLine="1134"/>
        <w:jc w:val="both"/>
        <w:rPr>
          <w:rFonts w:ascii="Times New Roman" w:hAnsi="Times New Roman"/>
          <w:sz w:val="24"/>
          <w:szCs w:val="24"/>
        </w:rPr>
      </w:pPr>
      <w:r>
        <w:rPr>
          <w:rFonts w:ascii="Times New Roman" w:hAnsi="Times New Roman"/>
          <w:sz w:val="24"/>
          <w:szCs w:val="24"/>
        </w:rPr>
        <w:t xml:space="preserve">Gimnazijoje </w:t>
      </w:r>
      <w:r w:rsidR="003E16C5" w:rsidRPr="003E16C5">
        <w:rPr>
          <w:rFonts w:ascii="Times New Roman" w:hAnsi="Times New Roman"/>
          <w:sz w:val="24"/>
          <w:szCs w:val="24"/>
        </w:rPr>
        <w:t>įsivertinant veiklos kokybę, vadovau</w:t>
      </w:r>
      <w:r>
        <w:rPr>
          <w:rFonts w:ascii="Times New Roman" w:hAnsi="Times New Roman"/>
          <w:sz w:val="24"/>
          <w:szCs w:val="24"/>
        </w:rPr>
        <w:t>jamasi</w:t>
      </w:r>
      <w:r w:rsidR="003E16C5" w:rsidRPr="003E16C5">
        <w:rPr>
          <w:rFonts w:ascii="Times New Roman" w:hAnsi="Times New Roman"/>
          <w:sz w:val="24"/>
          <w:szCs w:val="24"/>
        </w:rPr>
        <w:t xml:space="preserve"> Mokyklos, įgyvendinančios bendrojo ugdymo programas, veiklos kokybės įsivertinimo metodika</w:t>
      </w:r>
      <w:r>
        <w:rPr>
          <w:rFonts w:ascii="Times New Roman" w:hAnsi="Times New Roman"/>
          <w:sz w:val="24"/>
          <w:szCs w:val="24"/>
        </w:rPr>
        <w:t xml:space="preserve">, patvirtinta </w:t>
      </w:r>
      <w:r w:rsidR="00BF498C" w:rsidRPr="00BF498C">
        <w:rPr>
          <w:rFonts w:ascii="Times New Roman" w:hAnsi="Times New Roman"/>
          <w:sz w:val="24"/>
          <w:szCs w:val="24"/>
        </w:rPr>
        <w:t>Lietuvos Respublikos švietimo ir mokslo ministro</w:t>
      </w:r>
      <w:r w:rsidR="00BF498C">
        <w:rPr>
          <w:rFonts w:ascii="Times New Roman" w:hAnsi="Times New Roman"/>
          <w:sz w:val="24"/>
          <w:szCs w:val="24"/>
        </w:rPr>
        <w:t xml:space="preserve"> </w:t>
      </w:r>
      <w:r w:rsidR="00BF498C" w:rsidRPr="00BF498C">
        <w:rPr>
          <w:rFonts w:ascii="Times New Roman" w:hAnsi="Times New Roman"/>
          <w:sz w:val="24"/>
          <w:szCs w:val="24"/>
        </w:rPr>
        <w:t>2016 m. kovo 29 d. įsakymu Nr. V-267</w:t>
      </w:r>
      <w:r w:rsidR="00BF498C">
        <w:rPr>
          <w:rFonts w:ascii="Times New Roman" w:hAnsi="Times New Roman"/>
          <w:sz w:val="24"/>
          <w:szCs w:val="24"/>
        </w:rPr>
        <w:t xml:space="preserve"> „Dėl </w:t>
      </w:r>
      <w:r w:rsidR="00BF498C" w:rsidRPr="00BF498C">
        <w:rPr>
          <w:rFonts w:ascii="Times New Roman" w:hAnsi="Times New Roman"/>
          <w:sz w:val="24"/>
          <w:szCs w:val="24"/>
        </w:rPr>
        <w:t>Mokyklos, įgyvendinančios bendrojo ugdymo programas, veiklos kokybės įsivertinimo metodik</w:t>
      </w:r>
      <w:r w:rsidR="00770797">
        <w:rPr>
          <w:rFonts w:ascii="Times New Roman" w:hAnsi="Times New Roman"/>
          <w:sz w:val="24"/>
          <w:szCs w:val="24"/>
        </w:rPr>
        <w:t>os patvirtinimo“</w:t>
      </w:r>
      <w:r w:rsidR="003E16C5" w:rsidRPr="003E16C5">
        <w:rPr>
          <w:rFonts w:ascii="Times New Roman" w:hAnsi="Times New Roman"/>
          <w:sz w:val="24"/>
          <w:szCs w:val="24"/>
        </w:rPr>
        <w:t>.</w:t>
      </w:r>
      <w:r w:rsidR="00770797">
        <w:rPr>
          <w:rFonts w:ascii="Times New Roman" w:hAnsi="Times New Roman"/>
          <w:sz w:val="24"/>
          <w:szCs w:val="24"/>
        </w:rPr>
        <w:t xml:space="preserve"> </w:t>
      </w:r>
      <w:r w:rsidR="002D7536" w:rsidRPr="00E000E6">
        <w:rPr>
          <w:rFonts w:ascii="Times New Roman" w:hAnsi="Times New Roman"/>
          <w:sz w:val="24"/>
          <w:szCs w:val="24"/>
        </w:rPr>
        <w:t xml:space="preserve">2022–2023 m. m. pasirinktas tobulinti 2 srities </w:t>
      </w:r>
      <w:r w:rsidR="002D7536" w:rsidRPr="00F55802">
        <w:rPr>
          <w:rFonts w:ascii="Times New Roman" w:hAnsi="Times New Roman"/>
          <w:i/>
          <w:iCs/>
          <w:sz w:val="24"/>
          <w:szCs w:val="24"/>
        </w:rPr>
        <w:t>Ugdymas(</w:t>
      </w:r>
      <w:proofErr w:type="spellStart"/>
      <w:r w:rsidR="002D7536" w:rsidRPr="00F55802">
        <w:rPr>
          <w:rFonts w:ascii="Times New Roman" w:hAnsi="Times New Roman"/>
          <w:i/>
          <w:iCs/>
          <w:sz w:val="24"/>
          <w:szCs w:val="24"/>
        </w:rPr>
        <w:t>is</w:t>
      </w:r>
      <w:proofErr w:type="spellEnd"/>
      <w:r w:rsidR="002D7536" w:rsidRPr="00F55802">
        <w:rPr>
          <w:rFonts w:ascii="Times New Roman" w:hAnsi="Times New Roman"/>
          <w:i/>
          <w:iCs/>
          <w:sz w:val="24"/>
          <w:szCs w:val="24"/>
        </w:rPr>
        <w:t>) ir mokinių patirtys</w:t>
      </w:r>
      <w:r w:rsidR="002D7536" w:rsidRPr="00E000E6">
        <w:rPr>
          <w:rFonts w:ascii="Times New Roman" w:hAnsi="Times New Roman"/>
          <w:sz w:val="24"/>
          <w:szCs w:val="24"/>
        </w:rPr>
        <w:t xml:space="preserve"> 2.3. temos </w:t>
      </w:r>
      <w:r w:rsidR="002D7536" w:rsidRPr="00F55802">
        <w:rPr>
          <w:rFonts w:ascii="Times New Roman" w:hAnsi="Times New Roman"/>
          <w:i/>
          <w:iCs/>
          <w:sz w:val="24"/>
          <w:szCs w:val="24"/>
        </w:rPr>
        <w:t>Mokymosi patirtys</w:t>
      </w:r>
      <w:r w:rsidR="002D7536" w:rsidRPr="00E000E6">
        <w:rPr>
          <w:rFonts w:ascii="Times New Roman" w:hAnsi="Times New Roman"/>
          <w:sz w:val="24"/>
          <w:szCs w:val="24"/>
        </w:rPr>
        <w:t xml:space="preserve"> 2.3.1. rodiklis </w:t>
      </w:r>
      <w:r w:rsidR="002D7536" w:rsidRPr="00F55802">
        <w:rPr>
          <w:rFonts w:ascii="Times New Roman" w:hAnsi="Times New Roman"/>
          <w:i/>
          <w:iCs/>
          <w:sz w:val="24"/>
          <w:szCs w:val="24"/>
        </w:rPr>
        <w:t>Mokymasis</w:t>
      </w:r>
      <w:r w:rsidR="002D7536" w:rsidRPr="00E000E6">
        <w:rPr>
          <w:rFonts w:ascii="Times New Roman" w:hAnsi="Times New Roman"/>
          <w:sz w:val="24"/>
          <w:szCs w:val="24"/>
        </w:rPr>
        <w:t>. Gimnazijos veiklos vertinimui naudoti vertinimo instrumentai: mokytojų, klasių auklėtojų, mokinių apklausos, interviu, dokumentų analizė (dienyno duomenys, asmeninio tobulėjimo planų peržiūra, pamokų stebėjimo duomenys, mokytojų projektinės veiklos vykdymo įsivertinimo duomenys). Gauti rezultatai:</w:t>
      </w:r>
    </w:p>
    <w:p w14:paraId="13B3AC19" w14:textId="77777777" w:rsidR="002D7536" w:rsidRPr="00E000E6" w:rsidRDefault="002D7536" w:rsidP="00AA0BAD">
      <w:pPr>
        <w:spacing w:after="0" w:line="240" w:lineRule="auto"/>
        <w:ind w:firstLine="1134"/>
        <w:jc w:val="both"/>
        <w:rPr>
          <w:rFonts w:ascii="Times New Roman" w:hAnsi="Times New Roman"/>
          <w:b/>
          <w:bCs/>
          <w:sz w:val="24"/>
          <w:szCs w:val="24"/>
        </w:rPr>
      </w:pPr>
      <w:proofErr w:type="spellStart"/>
      <w:r w:rsidRPr="00E000E6">
        <w:rPr>
          <w:rFonts w:ascii="Times New Roman" w:hAnsi="Times New Roman"/>
          <w:b/>
          <w:bCs/>
          <w:sz w:val="24"/>
          <w:szCs w:val="24"/>
        </w:rPr>
        <w:t>Savivaldumas</w:t>
      </w:r>
      <w:proofErr w:type="spellEnd"/>
      <w:r w:rsidRPr="00E000E6">
        <w:rPr>
          <w:rFonts w:ascii="Times New Roman" w:hAnsi="Times New Roman"/>
          <w:b/>
          <w:bCs/>
          <w:sz w:val="24"/>
          <w:szCs w:val="24"/>
        </w:rPr>
        <w:t xml:space="preserve"> mokantis</w:t>
      </w:r>
    </w:p>
    <w:p w14:paraId="6EDE09AE" w14:textId="77777777" w:rsidR="002D7536" w:rsidRPr="00E000E6" w:rsidRDefault="002D7536" w:rsidP="00AA0BAD">
      <w:pPr>
        <w:spacing w:after="0" w:line="240" w:lineRule="auto"/>
        <w:ind w:firstLine="1134"/>
        <w:jc w:val="both"/>
        <w:rPr>
          <w:rFonts w:ascii="Times New Roman" w:hAnsi="Times New Roman"/>
          <w:sz w:val="24"/>
          <w:szCs w:val="24"/>
        </w:rPr>
      </w:pPr>
      <w:r w:rsidRPr="00E000E6">
        <w:rPr>
          <w:rFonts w:ascii="Times New Roman" w:hAnsi="Times New Roman"/>
          <w:sz w:val="24"/>
          <w:szCs w:val="24"/>
        </w:rPr>
        <w:t>1. Remiantis 1–4 kl. dienyno duomenimis, visi 1–4 kl. mokiniai 3 kartus per mokslo metus individualių pokalbių su klasės auklėtoju metu aptaria ir įvertina savo asmeninę pažangą.</w:t>
      </w:r>
    </w:p>
    <w:p w14:paraId="572646CE" w14:textId="76AD97DA" w:rsidR="002D7536" w:rsidRPr="00E000E6" w:rsidRDefault="002D7536" w:rsidP="00AA0BAD">
      <w:pPr>
        <w:spacing w:after="0" w:line="240" w:lineRule="auto"/>
        <w:ind w:firstLine="1134"/>
        <w:jc w:val="both"/>
        <w:rPr>
          <w:rFonts w:ascii="Times New Roman" w:hAnsi="Times New Roman"/>
          <w:sz w:val="24"/>
          <w:szCs w:val="24"/>
        </w:rPr>
      </w:pPr>
      <w:r w:rsidRPr="00E000E6">
        <w:rPr>
          <w:rFonts w:ascii="Times New Roman" w:hAnsi="Times New Roman"/>
          <w:sz w:val="24"/>
          <w:szCs w:val="24"/>
        </w:rPr>
        <w:t xml:space="preserve">2. Remiantis 5–8, I–II kl. mokinių asmeninio tobulėjimo planų peržiūra, galima teigti, kad 100 proc. šių klasių mokinių padedant klasės auklėtojui sudarė asmeninio tobulėjimo planą ir gebėjo kelti sau mokymosi tikslus. </w:t>
      </w:r>
    </w:p>
    <w:p w14:paraId="72772A92" w14:textId="77777777" w:rsidR="002D7536" w:rsidRPr="00E000E6" w:rsidRDefault="002D7536" w:rsidP="00A47A6D">
      <w:pPr>
        <w:spacing w:after="0" w:line="240" w:lineRule="auto"/>
        <w:ind w:firstLine="1134"/>
        <w:jc w:val="both"/>
        <w:rPr>
          <w:rFonts w:ascii="Times New Roman" w:hAnsi="Times New Roman"/>
          <w:sz w:val="24"/>
          <w:szCs w:val="24"/>
        </w:rPr>
      </w:pPr>
      <w:r w:rsidRPr="00E000E6">
        <w:rPr>
          <w:rFonts w:ascii="Times New Roman" w:hAnsi="Times New Roman"/>
          <w:sz w:val="24"/>
          <w:szCs w:val="24"/>
        </w:rPr>
        <w:t>Taigi, bendrai skaičiuojant rezultatai liko tokie patys kaip ir praėjusiais mokslo metais.</w:t>
      </w:r>
    </w:p>
    <w:p w14:paraId="60A905CB" w14:textId="4CFEA050" w:rsidR="002D7536" w:rsidRPr="00E000E6" w:rsidRDefault="002D7536" w:rsidP="00AA0BAD">
      <w:pPr>
        <w:spacing w:after="0" w:line="240" w:lineRule="auto"/>
        <w:ind w:firstLine="1134"/>
        <w:jc w:val="both"/>
        <w:rPr>
          <w:rFonts w:ascii="Times New Roman" w:hAnsi="Times New Roman"/>
          <w:sz w:val="24"/>
          <w:szCs w:val="24"/>
        </w:rPr>
      </w:pPr>
      <w:r w:rsidRPr="00E000E6">
        <w:rPr>
          <w:rFonts w:ascii="Times New Roman" w:hAnsi="Times New Roman"/>
          <w:sz w:val="24"/>
          <w:szCs w:val="24"/>
        </w:rPr>
        <w:t xml:space="preserve">3. Šiais mokslo metais buvo atsisakyta </w:t>
      </w:r>
      <w:proofErr w:type="spellStart"/>
      <w:r w:rsidRPr="00E000E6">
        <w:rPr>
          <w:rFonts w:ascii="Times New Roman" w:hAnsi="Times New Roman"/>
          <w:sz w:val="24"/>
          <w:szCs w:val="24"/>
        </w:rPr>
        <w:t>Reflectus</w:t>
      </w:r>
      <w:proofErr w:type="spellEnd"/>
      <w:r w:rsidRPr="00E000E6">
        <w:rPr>
          <w:rFonts w:ascii="Times New Roman" w:hAnsi="Times New Roman"/>
          <w:sz w:val="24"/>
          <w:szCs w:val="24"/>
        </w:rPr>
        <w:t xml:space="preserve"> programėlės, kadangi mokiniams ji buvo nepatogi</w:t>
      </w:r>
      <w:r w:rsidR="00E36AD2">
        <w:rPr>
          <w:rFonts w:ascii="Times New Roman" w:hAnsi="Times New Roman"/>
          <w:sz w:val="24"/>
          <w:szCs w:val="24"/>
        </w:rPr>
        <w:t>. M</w:t>
      </w:r>
      <w:r w:rsidRPr="00E000E6">
        <w:rPr>
          <w:rFonts w:ascii="Times New Roman" w:hAnsi="Times New Roman"/>
          <w:sz w:val="24"/>
          <w:szCs w:val="24"/>
        </w:rPr>
        <w:t>okytojai mokinių asmeninę pažangą stebėdavo kitais</w:t>
      </w:r>
      <w:r w:rsidR="00E36AD2">
        <w:rPr>
          <w:rFonts w:ascii="Times New Roman" w:hAnsi="Times New Roman"/>
          <w:sz w:val="24"/>
          <w:szCs w:val="24"/>
        </w:rPr>
        <w:t xml:space="preserve"> moki</w:t>
      </w:r>
      <w:r w:rsidR="00FA22AA">
        <w:rPr>
          <w:rFonts w:ascii="Times New Roman" w:hAnsi="Times New Roman"/>
          <w:sz w:val="24"/>
          <w:szCs w:val="24"/>
        </w:rPr>
        <w:t>niams ir mokytojams priimtinais</w:t>
      </w:r>
      <w:r w:rsidRPr="00E000E6">
        <w:rPr>
          <w:rFonts w:ascii="Times New Roman" w:hAnsi="Times New Roman"/>
          <w:sz w:val="24"/>
          <w:szCs w:val="24"/>
        </w:rPr>
        <w:t xml:space="preserve"> būdais.</w:t>
      </w:r>
    </w:p>
    <w:p w14:paraId="4F50262B" w14:textId="77777777" w:rsidR="002D7536" w:rsidRPr="00E000E6" w:rsidRDefault="002D7536" w:rsidP="00AA0BAD">
      <w:pPr>
        <w:spacing w:after="0" w:line="240" w:lineRule="auto"/>
        <w:ind w:firstLine="1134"/>
        <w:jc w:val="both"/>
        <w:rPr>
          <w:rFonts w:ascii="Times New Roman" w:hAnsi="Times New Roman"/>
          <w:sz w:val="24"/>
          <w:szCs w:val="24"/>
        </w:rPr>
      </w:pPr>
      <w:r w:rsidRPr="00E000E6">
        <w:rPr>
          <w:rFonts w:ascii="Times New Roman" w:hAnsi="Times New Roman"/>
          <w:sz w:val="24"/>
          <w:szCs w:val="24"/>
        </w:rPr>
        <w:t>4. Atlikti 5–8, I–II kl. mokinių asmeninio tobulėjimo planų (m. m. pabaigoje) duomenys parodė, kad 82 proc. mokinių pasiekia savo asmeninės pažangos tikslus, o tai yra 35 proc. daugiau negu buvo numatyta.</w:t>
      </w:r>
    </w:p>
    <w:p w14:paraId="50D52F43" w14:textId="55C72283"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lastRenderedPageBreak/>
        <w:t>5. Remiantis mokytojų apklausos rezultatais, galima teigti, kad visi mokytojai (100 proc.) kartu su mokiniais pradėdami naują ugdymo skyrių kelia mokymosi tikslus. Tai yra 20 proc. geresnis rezultatas už numatytąjį. Palyginus šių metų apklausos rezultatus su praeitais, matyti, kad ir šiais metais rezultatas yra 10 proc. didesnis.</w:t>
      </w:r>
    </w:p>
    <w:p w14:paraId="1D830FE8" w14:textId="77777777"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 xml:space="preserve">6. Mokinių apklausos rezultatai rodo, kad 89 proc. mokinių 1–3 kartus per pusmetį kartu su mokytoju aptaria ir vertina savo mokymosi rezultatus. Tai rodo, kad rezultatas 9 proc. geresnis nei buvo numatytas. Palyginus šių metų apklausos rezultatus su praeitais, matyti, kad šiais metais rezultatas 6 proc. mažesnis. </w:t>
      </w:r>
    </w:p>
    <w:p w14:paraId="480606B4" w14:textId="77777777"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 xml:space="preserve">7. Remiantis mokinių apklausos rezultatais, galima teigti, kad 64 proc. mokytojų sudaro galimybę rinktis 2–3 skirtingus užduoties atlikimo būdus. Tai rodo 4 proc. pasiektą geresnį rezultatą už numatytąjį. Palyginus šių metų apklausos rezultatus su praeitais, matyti, kad šiais metais rezultatas 23 proc. mažesnis. </w:t>
      </w:r>
    </w:p>
    <w:p w14:paraId="2A3C15E9" w14:textId="77777777"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8. Iš mokinių apklausos rezultatų matyti, kad 73 proc. mokinių geba savarankiškai pasirinkti jiems tinkamiausią užduočių atlikimo būdą, o kitiems padeda pasirinkti mokytojas, o tai yra 13 proc. daugiau negu numatyta. Palyginus šių metų apklausos rezultatus su praeitais, matyti, kad šiais metais rezultatas 8 proc. mažesnis.</w:t>
      </w:r>
    </w:p>
    <w:p w14:paraId="5E216269" w14:textId="77777777"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9. Mokinių apklausos rezultatai rodo, kad 85 proc. mokinių įvairiuose mokytojo pasiūlytuose šaltiniuose (žinynuose, žodynuose, enciklopedijose, internete ir kt.) susiranda reikiamos informacijos ir ja pasinaudoja, tai yra 5 proc. aukštesnis rezultatas už numatytą. Palyginus šių metų apklausos rezultatus su praeitais, matyti, kad šiais metais rezultatas 6 proc. mažesnis.</w:t>
      </w:r>
    </w:p>
    <w:p w14:paraId="41C93D05" w14:textId="4C2706B5"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1</w:t>
      </w:r>
      <w:r w:rsidR="00AA0BAD">
        <w:rPr>
          <w:rFonts w:ascii="Times New Roman" w:hAnsi="Times New Roman"/>
          <w:sz w:val="24"/>
          <w:szCs w:val="24"/>
        </w:rPr>
        <w:t>0</w:t>
      </w:r>
      <w:r w:rsidRPr="00E000E6">
        <w:rPr>
          <w:rFonts w:ascii="Times New Roman" w:hAnsi="Times New Roman"/>
          <w:sz w:val="24"/>
          <w:szCs w:val="24"/>
        </w:rPr>
        <w:t xml:space="preserve">. Remiantis mokinių apklausos duomenimis matyti, kad 79 proc. mokinių, atsiradus sunkumams, kreipiasi į mokytojus ir pagalbos mokiniui specialistus, lanko grupines ir individualias konsultacijas. Tai 1 proc. prastesnis  rezultatas negu buvo numatytas. Palyginus šių metų apklausos rezultatus su praeitais, matyti, kad šiais metais rezultatas 1 proc. mažesnis. </w:t>
      </w:r>
    </w:p>
    <w:p w14:paraId="32183EB6" w14:textId="066D15CA"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1</w:t>
      </w:r>
      <w:r w:rsidR="000D2C94">
        <w:rPr>
          <w:rFonts w:ascii="Times New Roman" w:hAnsi="Times New Roman"/>
          <w:sz w:val="24"/>
          <w:szCs w:val="24"/>
        </w:rPr>
        <w:t>1</w:t>
      </w:r>
      <w:r w:rsidRPr="00E000E6">
        <w:rPr>
          <w:rFonts w:ascii="Times New Roman" w:hAnsi="Times New Roman"/>
          <w:sz w:val="24"/>
          <w:szCs w:val="24"/>
        </w:rPr>
        <w:t>. Iš mokinių apklausos rezultatų matyti, kad 67 proc. mokinių laikosi dienotvarkės. Tai 20 proc. daugiau negu numatyta. Palyginus šių metų apklausos rezultatus su praeitais, matyti, kad šiais metais rezultatas 3 proc. mažesnis.</w:t>
      </w:r>
    </w:p>
    <w:p w14:paraId="672A8ECD" w14:textId="77777777" w:rsidR="002D7536" w:rsidRPr="00E000E6" w:rsidRDefault="002D7536" w:rsidP="00AA0BAD">
      <w:pPr>
        <w:spacing w:after="0" w:line="240" w:lineRule="auto"/>
        <w:ind w:firstLine="1134"/>
        <w:jc w:val="both"/>
        <w:rPr>
          <w:rFonts w:ascii="Times New Roman" w:hAnsi="Times New Roman"/>
          <w:b/>
          <w:bCs/>
          <w:sz w:val="24"/>
          <w:szCs w:val="24"/>
        </w:rPr>
      </w:pPr>
      <w:r w:rsidRPr="00E000E6">
        <w:rPr>
          <w:rFonts w:ascii="Times New Roman" w:hAnsi="Times New Roman"/>
          <w:b/>
          <w:bCs/>
          <w:sz w:val="24"/>
          <w:szCs w:val="24"/>
        </w:rPr>
        <w:t>Mokymosi konstruktyvumas</w:t>
      </w:r>
    </w:p>
    <w:p w14:paraId="66B541A3" w14:textId="1CD22F36"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1. 80 proc. mokinių teigia, kad dauguma mokytojų moko sieti išmoktus dalykus ir asmenines patirtis su nežinomais dalykais kuriant prasmingus ryšius (nuo žinomo prie nežinomo), o tai yra 10 proc. daugiau nei buvo numatyta rodiklio aprašyme. Palyginus šių metų apklausos rezultatus su praeitais, matyti, kad šiais metais rezultatas 5 proc. didesnis.</w:t>
      </w:r>
    </w:p>
    <w:p w14:paraId="52A3EB05" w14:textId="77777777"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2. 88 proc. mokinių teigia, kad mokytojai pamokų metu moko mokinius vizualizuoti ir paaiškinti savo mąstymą, pademonstruoti įgūdžius, gebėjimus ir veiklos būdus. Rezultatas rodiklio aprašyme numatytą skaičių viršija 18 proc. Palyginus šių metų apklausos rezultatus su praeitais, matyti, kad šiais metais rezultatas 11 proc. didesnis.</w:t>
      </w:r>
    </w:p>
    <w:p w14:paraId="757C12BA" w14:textId="77777777"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3. 82 proc. mokinių sutinka su teiginiu, kad jie geba argumentuoti savo sprendimus. Rezultatas 12 proc. viršijo numatytąjį Palyginus šių metų apklausos rezultatus su praeitais, matyti, kad šiais metais rezultatas 4 proc. didesnis.</w:t>
      </w:r>
    </w:p>
    <w:p w14:paraId="33E769B3" w14:textId="291E2AF5"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 xml:space="preserve">4. 73 proc. mokinių sutinka, kad jiems patinka pamokose taikomos veiklos formos, metodai, priemonės. Palyginus </w:t>
      </w:r>
      <w:r w:rsidR="006000FE">
        <w:rPr>
          <w:rFonts w:ascii="Times New Roman" w:hAnsi="Times New Roman"/>
          <w:sz w:val="24"/>
          <w:szCs w:val="24"/>
        </w:rPr>
        <w:t xml:space="preserve">ankstesnių mokslo metų </w:t>
      </w:r>
      <w:r w:rsidRPr="00E000E6">
        <w:rPr>
          <w:rFonts w:ascii="Times New Roman" w:hAnsi="Times New Roman"/>
          <w:sz w:val="24"/>
          <w:szCs w:val="24"/>
        </w:rPr>
        <w:t xml:space="preserve">apklausos rezultatus, pastebima, kad šiais mokslo metais rezultatas 3 proc. didesnis.  </w:t>
      </w:r>
    </w:p>
    <w:p w14:paraId="4FCEC2E1" w14:textId="77777777"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5. 82 proc. (buvo numatyta 70 proc.) mokinių geba asmeninę patirtį (socialinius, lyderystės, IKT, kalbinius, organizuotumo, komunikavimo įgūdžius) pritaikyti praktiškai pamokose, neformaliojo švietimo užsiėmimuose, renginių, pažintinės bei socialinės veiklos metu. Palyginus šių metų apklausos rezultatus su praeitais, matyti, kad šiais metais rezultatas 6 proc. didesnis.</w:t>
      </w:r>
    </w:p>
    <w:p w14:paraId="4A171D2F" w14:textId="77777777"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b/>
          <w:bCs/>
          <w:sz w:val="24"/>
          <w:szCs w:val="24"/>
        </w:rPr>
        <w:t>Mokymosi socialumas</w:t>
      </w:r>
    </w:p>
    <w:p w14:paraId="73C7800B" w14:textId="37C2E11D"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1. 100 proc. mokytojų teigia, kad pamokoje skiria užduotis, kurios skatina mokinius mokytis bendradarbiaujant (darbas poromis, grupėmis, vieno mokinio pagalba kitam mokiniui ir kt.), o tai yra 20 proc. daugiau nei mūsų buvo numatyta. Palyginus šių metų apklausos rezultatus su praeitais, matyti, kad ir šiais metais rezultatas išlieka toks pat.</w:t>
      </w:r>
    </w:p>
    <w:p w14:paraId="47881C62" w14:textId="77777777" w:rsidR="002D7536" w:rsidRPr="00E000E6" w:rsidRDefault="002D7536" w:rsidP="009241D8">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lastRenderedPageBreak/>
        <w:t>2. 100 proc. mokytojų teigia, kad su mokiniais aptaria mokymosi ir bendradarbiavimo sėkmės kriterijus, o tai yra 20 proc. daugiau nei mūsų buvo numatyta. Palyginus šių metų apklausos rezultatus su praeitais, matyti, kad ir  šiais metais rezultatas išlieka toks pat.</w:t>
      </w:r>
    </w:p>
    <w:p w14:paraId="4BB5B524" w14:textId="248BF36F"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3. 100 proc. mokytojų teigia, kad pamokoje taiko metodus, tinkamus pasiekti mokymosi ir socialiniams tikslams, o tai yra 20 proc. daugiau nei mūsų buvo numatyta. Palyginus šių metų apklausos rezultatus su praeitais, matyti, kad ir šiais metais rezultatas išlieka toks pat.</w:t>
      </w:r>
    </w:p>
    <w:p w14:paraId="14F3023E"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4. 100 proc. mokytojų teigia, kad sudaro galimybę mokiniams padėti vieni kitiems, o tai yra 20 proc. daugiau nei mūsų buvo numatyta. Palyginus šių metų apklausos rezultatus su praeitais, matyti, kad ir  šiais metais rezultatas išlieka toks pat.</w:t>
      </w:r>
    </w:p>
    <w:p w14:paraId="49A9C809"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5. 100 proc. mokytojų teigia, kad sudaro pamokoje galimybę grupei įsivertinti bendravimo bei bendradarbiavimo įgūdžius, o tai yra 20 proc. daugiau nei mūsų buvo numatyta. Palyginus šių metų apklausos rezultatus su praeitais, matyti, kad ir  šiais metais rezultatas išlieka toks pat.</w:t>
      </w:r>
    </w:p>
    <w:p w14:paraId="116BCE00"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6. 85 proc. mokinių teigia, kad pamokoje geba ir noriai dirba įvairios sudėties ir paskirties grupėmis bei poromis, o tai yra 5 proc. daugiau nei mūsų buvo numatyta. Palyginus šių metų apklausos rezultatus su praeitais, matyti, kad šiais metais rezultatas 2 proc. mažesnis.</w:t>
      </w:r>
    </w:p>
    <w:p w14:paraId="6FCA8979"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7. 91 proc. mokinių teigia, kad gerbia draugų nuomonę, moka priimti sprendimus, argumentuoti savo atsakymus, diskutuoti, o tai yra 11 proc. daugiau nei mūsų buvo numatyta. Palyginus šių metų apklausos rezultatus su praeitais, matyti, kad šiais metais rezultatas 4 proc. mažesnis.</w:t>
      </w:r>
    </w:p>
    <w:p w14:paraId="4808DEFE"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 xml:space="preserve">8. 88 proc. mokinių teigia, kad geba dirbti grupėje savarankiškai, o tai yra 8 proc. daugiau nei mūsų buvo numatyta. Palyginus šių metų apklausos rezultatus su praeitais, matyti, kad šiais metais rezultatas 3 proc. mažesnis. </w:t>
      </w:r>
    </w:p>
    <w:p w14:paraId="175F8FD1"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 xml:space="preserve">9. 83 proc. mokinių teigia, kad teikia ir priima pagalbą, o tai yra 3 proc. daugiau nei mūsų buvo numatyta. Palyginus šių metų apklausos rezultatus su praeitais, matyti, kad šiais metais rezultatas 5 proc. mažesnis. </w:t>
      </w:r>
    </w:p>
    <w:p w14:paraId="481CFAB9"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10. 85 proc. mokinių teigia, kad geba įsivertinti bendravimo bei bendradarbiavimo įgūdžius, o tai yra 5 proc. daugiau nei mūsų buvo numatyta Palyginus šių metų apklausos rezultatus su praeitais, matyti, kad šiais metais rezultatas 6 proc. mažesnis.</w:t>
      </w:r>
    </w:p>
    <w:p w14:paraId="1ACB7515"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sz w:val="24"/>
          <w:szCs w:val="24"/>
        </w:rPr>
        <w:t>11. 84 proc. mokinių teigia, kad bendradarbiaudami pamokose, pasiekia geresnių mokymosi rezultatų, o tai yra net 34 proc. daugiau nei mūsų buvo numatyta. Palyginus šių metų apklausos rezultatus su praeitais, matyti, kad šiais metais rezultatas 4 proc. mažesnis.</w:t>
      </w:r>
    </w:p>
    <w:p w14:paraId="0A57735C" w14:textId="77777777" w:rsidR="002D7536" w:rsidRPr="00E000E6" w:rsidRDefault="002D7536" w:rsidP="00EB5311">
      <w:pPr>
        <w:spacing w:after="0" w:line="240" w:lineRule="auto"/>
        <w:ind w:firstLine="1134"/>
        <w:jc w:val="both"/>
        <w:rPr>
          <w:rFonts w:ascii="Times New Roman" w:hAnsi="Times New Roman"/>
          <w:b/>
          <w:bCs/>
          <w:sz w:val="24"/>
          <w:szCs w:val="24"/>
        </w:rPr>
      </w:pPr>
      <w:r w:rsidRPr="00E000E6">
        <w:rPr>
          <w:rFonts w:ascii="Times New Roman" w:hAnsi="Times New Roman"/>
          <w:b/>
          <w:bCs/>
          <w:sz w:val="24"/>
          <w:szCs w:val="24"/>
        </w:rPr>
        <w:t>Išvada</w:t>
      </w:r>
    </w:p>
    <w:p w14:paraId="57F143E5" w14:textId="77777777" w:rsidR="002D7536" w:rsidRPr="00E000E6" w:rsidRDefault="002D7536" w:rsidP="00EB5311">
      <w:pPr>
        <w:spacing w:after="0" w:line="240" w:lineRule="auto"/>
        <w:ind w:firstLine="1134"/>
        <w:jc w:val="both"/>
        <w:rPr>
          <w:rFonts w:ascii="Times New Roman" w:hAnsi="Times New Roman"/>
          <w:sz w:val="24"/>
          <w:szCs w:val="24"/>
        </w:rPr>
      </w:pPr>
      <w:r w:rsidRPr="00E000E6">
        <w:rPr>
          <w:rFonts w:ascii="Times New Roman" w:hAnsi="Times New Roman"/>
          <w:sz w:val="24"/>
          <w:szCs w:val="24"/>
        </w:rPr>
        <w:t xml:space="preserve">2022–2023 m. m. pasirinktas tobulinti 2 srities </w:t>
      </w:r>
      <w:r w:rsidRPr="00E000E6">
        <w:rPr>
          <w:rFonts w:ascii="Times New Roman" w:hAnsi="Times New Roman"/>
          <w:i/>
          <w:iCs/>
          <w:sz w:val="24"/>
          <w:szCs w:val="24"/>
        </w:rPr>
        <w:t>Ugdymas(</w:t>
      </w:r>
      <w:proofErr w:type="spellStart"/>
      <w:r w:rsidRPr="00E000E6">
        <w:rPr>
          <w:rFonts w:ascii="Times New Roman" w:hAnsi="Times New Roman"/>
          <w:i/>
          <w:iCs/>
          <w:sz w:val="24"/>
          <w:szCs w:val="24"/>
        </w:rPr>
        <w:t>is</w:t>
      </w:r>
      <w:proofErr w:type="spellEnd"/>
      <w:r w:rsidRPr="00E000E6">
        <w:rPr>
          <w:rFonts w:ascii="Times New Roman" w:hAnsi="Times New Roman"/>
          <w:i/>
          <w:iCs/>
          <w:sz w:val="24"/>
          <w:szCs w:val="24"/>
        </w:rPr>
        <w:t>) ir mokinių patirtys</w:t>
      </w:r>
      <w:r w:rsidRPr="00E000E6">
        <w:rPr>
          <w:rFonts w:ascii="Times New Roman" w:hAnsi="Times New Roman"/>
          <w:sz w:val="24"/>
          <w:szCs w:val="24"/>
        </w:rPr>
        <w:t xml:space="preserve"> 2.3. temos </w:t>
      </w:r>
      <w:r w:rsidRPr="00E000E6">
        <w:rPr>
          <w:rFonts w:ascii="Times New Roman" w:hAnsi="Times New Roman"/>
          <w:i/>
          <w:iCs/>
          <w:sz w:val="24"/>
          <w:szCs w:val="24"/>
        </w:rPr>
        <w:t>Mokymosi patirtys</w:t>
      </w:r>
      <w:r w:rsidRPr="00E000E6">
        <w:rPr>
          <w:rFonts w:ascii="Times New Roman" w:hAnsi="Times New Roman"/>
          <w:sz w:val="24"/>
          <w:szCs w:val="24"/>
        </w:rPr>
        <w:t xml:space="preserve"> 2.3.1. rodiklis </w:t>
      </w:r>
      <w:r w:rsidRPr="00E000E6">
        <w:rPr>
          <w:rFonts w:ascii="Times New Roman" w:hAnsi="Times New Roman"/>
          <w:i/>
          <w:iCs/>
          <w:sz w:val="24"/>
          <w:szCs w:val="24"/>
        </w:rPr>
        <w:t>Mokymasis</w:t>
      </w:r>
      <w:r w:rsidRPr="00E000E6">
        <w:rPr>
          <w:rFonts w:ascii="Times New Roman" w:hAnsi="Times New Roman"/>
          <w:sz w:val="24"/>
          <w:szCs w:val="24"/>
        </w:rPr>
        <w:t xml:space="preserve">. Siekta padidinti </w:t>
      </w:r>
      <w:proofErr w:type="spellStart"/>
      <w:r w:rsidRPr="00E000E6">
        <w:rPr>
          <w:rFonts w:ascii="Times New Roman" w:hAnsi="Times New Roman"/>
          <w:sz w:val="24"/>
          <w:szCs w:val="24"/>
        </w:rPr>
        <w:t>savivaldumo</w:t>
      </w:r>
      <w:proofErr w:type="spellEnd"/>
      <w:r w:rsidRPr="00E000E6">
        <w:rPr>
          <w:rFonts w:ascii="Times New Roman" w:hAnsi="Times New Roman"/>
          <w:sz w:val="24"/>
          <w:szCs w:val="24"/>
        </w:rPr>
        <w:t xml:space="preserve"> mokantis rodiklio laukiamą rezultatą dešimčia procentų, palyginus su praeitais metais. Pavyko ne tik pasiekti, bet ir pranokti išsikeltą tikslą. Taip pat pavyko tobulinti ir mokymosi konstruktyvumą bei socialumą. Jų rezultatai taip pat geresni už siektąjį. Gautus rezultatus palyginus su 2021–2022 m. m. veiklos kokybės įsivertinimo rezultatais, pastebimas nežymus rezultatų kritimas </w:t>
      </w:r>
      <w:proofErr w:type="spellStart"/>
      <w:r w:rsidRPr="00E000E6">
        <w:rPr>
          <w:rFonts w:ascii="Times New Roman" w:hAnsi="Times New Roman"/>
          <w:sz w:val="24"/>
          <w:szCs w:val="24"/>
        </w:rPr>
        <w:t>savivaldumo</w:t>
      </w:r>
      <w:proofErr w:type="spellEnd"/>
      <w:r w:rsidRPr="00E000E6">
        <w:rPr>
          <w:rFonts w:ascii="Times New Roman" w:hAnsi="Times New Roman"/>
          <w:sz w:val="24"/>
          <w:szCs w:val="24"/>
        </w:rPr>
        <w:t xml:space="preserve"> mokantis bei mokymosi socialume rodiklių vertinime. Siūloma ir toliau tobulinti </w:t>
      </w:r>
      <w:proofErr w:type="spellStart"/>
      <w:r w:rsidRPr="00E000E6">
        <w:rPr>
          <w:rFonts w:ascii="Times New Roman" w:hAnsi="Times New Roman"/>
          <w:sz w:val="24"/>
          <w:szCs w:val="24"/>
        </w:rPr>
        <w:t>savivaldumą</w:t>
      </w:r>
      <w:proofErr w:type="spellEnd"/>
      <w:r w:rsidRPr="00E000E6">
        <w:rPr>
          <w:rFonts w:ascii="Times New Roman" w:hAnsi="Times New Roman"/>
          <w:sz w:val="24"/>
          <w:szCs w:val="24"/>
        </w:rPr>
        <w:t xml:space="preserve"> mokantis (ypač tobulintina galimybė rinktis 2, 3 skirtingus užduoties atlikimo būdus).</w:t>
      </w:r>
    </w:p>
    <w:p w14:paraId="754B4735" w14:textId="5DC6A03A" w:rsidR="00165FAF" w:rsidRPr="00E000E6" w:rsidRDefault="005964D8" w:rsidP="006F3438">
      <w:pPr>
        <w:spacing w:after="0" w:line="240" w:lineRule="auto"/>
        <w:ind w:firstLine="708"/>
        <w:jc w:val="both"/>
        <w:rPr>
          <w:rFonts w:ascii="Times New Roman" w:hAnsi="Times New Roman"/>
          <w:sz w:val="24"/>
          <w:szCs w:val="24"/>
        </w:rPr>
      </w:pPr>
      <w:r w:rsidRPr="00E000E6">
        <w:rPr>
          <w:rFonts w:ascii="Times New Roman" w:hAnsi="Times New Roman"/>
          <w:sz w:val="24"/>
          <w:szCs w:val="24"/>
        </w:rPr>
        <w:t xml:space="preserve"> </w:t>
      </w:r>
    </w:p>
    <w:p w14:paraId="79500606" w14:textId="2ED1B1CE" w:rsidR="001528F2" w:rsidRPr="00E000E6" w:rsidRDefault="000E7B57" w:rsidP="00EB5311">
      <w:pPr>
        <w:spacing w:after="0" w:line="240" w:lineRule="auto"/>
        <w:ind w:firstLine="993"/>
        <w:rPr>
          <w:rFonts w:ascii="Times New Roman" w:eastAsia="Times New Roman" w:hAnsi="Times New Roman"/>
          <w:sz w:val="24"/>
          <w:szCs w:val="24"/>
        </w:rPr>
      </w:pPr>
      <w:r w:rsidRPr="00E000E6">
        <w:rPr>
          <w:rFonts w:ascii="Times New Roman" w:eastAsia="Times New Roman" w:hAnsi="Times New Roman"/>
          <w:sz w:val="24"/>
          <w:szCs w:val="24"/>
        </w:rPr>
        <w:t>202</w:t>
      </w:r>
      <w:r w:rsidR="00A3266D" w:rsidRPr="00E000E6">
        <w:rPr>
          <w:rFonts w:ascii="Times New Roman" w:eastAsia="Times New Roman" w:hAnsi="Times New Roman"/>
          <w:sz w:val="24"/>
          <w:szCs w:val="24"/>
        </w:rPr>
        <w:t>4</w:t>
      </w:r>
      <w:r w:rsidR="0027219E" w:rsidRPr="00E000E6">
        <w:rPr>
          <w:rFonts w:ascii="Times New Roman" w:eastAsia="Times New Roman" w:hAnsi="Times New Roman"/>
          <w:sz w:val="24"/>
          <w:szCs w:val="24"/>
        </w:rPr>
        <w:t xml:space="preserve"> METŲ STR</w:t>
      </w:r>
      <w:r w:rsidR="00527E3D" w:rsidRPr="00E000E6">
        <w:rPr>
          <w:rFonts w:ascii="Times New Roman" w:eastAsia="Times New Roman" w:hAnsi="Times New Roman"/>
          <w:sz w:val="24"/>
          <w:szCs w:val="24"/>
        </w:rPr>
        <w:t>ATEGINIAI TIKSLAI IR UŽDAVINIAI</w:t>
      </w:r>
      <w:r w:rsidR="0036075A" w:rsidRPr="00E000E6">
        <w:rPr>
          <w:rFonts w:ascii="Times New Roman" w:eastAsia="Times New Roman" w:hAnsi="Times New Roman"/>
          <w:sz w:val="24"/>
          <w:szCs w:val="24"/>
        </w:rPr>
        <w:t>:</w:t>
      </w:r>
    </w:p>
    <w:p w14:paraId="3D9EF57E" w14:textId="77777777" w:rsidR="00A3266D" w:rsidRPr="00E000E6" w:rsidRDefault="00A3266D" w:rsidP="00EB5311">
      <w:pPr>
        <w:spacing w:after="0" w:line="240" w:lineRule="auto"/>
        <w:ind w:firstLine="993"/>
        <w:jc w:val="both"/>
        <w:rPr>
          <w:rFonts w:ascii="Times New Roman" w:hAnsi="Times New Roman"/>
          <w:sz w:val="24"/>
          <w:szCs w:val="24"/>
          <w:lang w:eastAsia="lt-LT"/>
        </w:rPr>
      </w:pPr>
      <w:r w:rsidRPr="00E000E6">
        <w:rPr>
          <w:rFonts w:ascii="Times New Roman" w:hAnsi="Times New Roman"/>
          <w:sz w:val="24"/>
          <w:szCs w:val="24"/>
          <w:lang w:eastAsia="lt-LT"/>
        </w:rPr>
        <w:t>2023–2024 m. m. įgyvendinami Ignalinos r. Vidiškių gimnazijos 2021–2023 metų strateginio plano tikslai ir uždaviniai:</w:t>
      </w:r>
    </w:p>
    <w:p w14:paraId="163CAB75" w14:textId="77777777" w:rsidR="00A3266D" w:rsidRPr="00E000E6" w:rsidRDefault="00A3266D" w:rsidP="00B575A8">
      <w:pPr>
        <w:pStyle w:val="prastasiniatinklio"/>
        <w:spacing w:before="0" w:beforeAutospacing="0" w:after="0" w:afterAutospacing="0"/>
        <w:ind w:firstLine="1134"/>
        <w:jc w:val="both"/>
        <w:rPr>
          <w:rFonts w:ascii="Times New Roman" w:hAnsi="Times New Roman" w:cs="Times New Roman"/>
          <w:color w:val="auto"/>
          <w:sz w:val="24"/>
          <w:szCs w:val="24"/>
        </w:rPr>
      </w:pPr>
      <w:r w:rsidRPr="00E000E6">
        <w:rPr>
          <w:rStyle w:val="Emfaz"/>
          <w:rFonts w:ascii="Times New Roman" w:hAnsi="Times New Roman" w:cs="Times New Roman"/>
          <w:i w:val="0"/>
          <w:iCs w:val="0"/>
          <w:color w:val="auto"/>
          <w:sz w:val="24"/>
          <w:szCs w:val="24"/>
          <w:bdr w:val="none" w:sz="0" w:space="0" w:color="auto" w:frame="1"/>
        </w:rPr>
        <w:t>I TIKSLAS: Pagerinti mokinių pažangą ir pasiekimus taikant mokymosi bendradarbiaujant strategiją kuriamoje mokymąsi skatinančioje aplinkoje.</w:t>
      </w:r>
    </w:p>
    <w:p w14:paraId="308A6253" w14:textId="77777777" w:rsidR="00A3266D" w:rsidRPr="00E000E6" w:rsidRDefault="00A3266D" w:rsidP="00B575A8">
      <w:pPr>
        <w:pStyle w:val="prastasiniatinklio"/>
        <w:spacing w:before="0" w:beforeAutospacing="0" w:after="0" w:afterAutospacing="0"/>
        <w:ind w:firstLine="1134"/>
        <w:jc w:val="both"/>
        <w:rPr>
          <w:rFonts w:ascii="Times New Roman" w:hAnsi="Times New Roman" w:cs="Times New Roman"/>
          <w:color w:val="auto"/>
          <w:sz w:val="24"/>
          <w:szCs w:val="24"/>
        </w:rPr>
      </w:pPr>
      <w:r w:rsidRPr="00E000E6">
        <w:rPr>
          <w:rStyle w:val="Grietas"/>
          <w:rFonts w:ascii="Times New Roman" w:hAnsi="Times New Roman" w:cs="Times New Roman"/>
          <w:b w:val="0"/>
          <w:bCs w:val="0"/>
          <w:color w:val="auto"/>
          <w:sz w:val="24"/>
          <w:szCs w:val="24"/>
          <w:bdr w:val="none" w:sz="0" w:space="0" w:color="auto" w:frame="1"/>
        </w:rPr>
        <w:t>Uždavinys 1.1.</w:t>
      </w:r>
      <w:r w:rsidRPr="00E000E6">
        <w:rPr>
          <w:rFonts w:ascii="Times New Roman" w:hAnsi="Times New Roman" w:cs="Times New Roman"/>
          <w:color w:val="auto"/>
          <w:sz w:val="24"/>
          <w:szCs w:val="24"/>
          <w:bdr w:val="none" w:sz="0" w:space="0" w:color="auto" w:frame="1"/>
        </w:rPr>
        <w:t> Taikyti mokymosi bendradarbiaujant strategiją pamokose siekiant aktyvaus mokinių mokymosi.</w:t>
      </w:r>
    </w:p>
    <w:p w14:paraId="47EAD42E" w14:textId="77777777" w:rsidR="00A3266D" w:rsidRPr="00E000E6" w:rsidRDefault="00A3266D" w:rsidP="00B575A8">
      <w:pPr>
        <w:spacing w:after="0" w:line="240" w:lineRule="auto"/>
        <w:ind w:firstLine="1134"/>
        <w:jc w:val="both"/>
        <w:rPr>
          <w:rFonts w:ascii="Times New Roman" w:hAnsi="Times New Roman"/>
          <w:sz w:val="24"/>
          <w:szCs w:val="24"/>
          <w:bdr w:val="none" w:sz="0" w:space="0" w:color="auto" w:frame="1"/>
          <w:shd w:val="clear" w:color="auto" w:fill="FFFFFF"/>
        </w:rPr>
      </w:pPr>
      <w:r w:rsidRPr="00E000E6">
        <w:rPr>
          <w:rStyle w:val="Grietas"/>
          <w:rFonts w:ascii="Times New Roman" w:hAnsi="Times New Roman"/>
          <w:b w:val="0"/>
          <w:bCs w:val="0"/>
          <w:sz w:val="24"/>
          <w:szCs w:val="24"/>
          <w:bdr w:val="none" w:sz="0" w:space="0" w:color="auto" w:frame="1"/>
          <w:shd w:val="clear" w:color="auto" w:fill="FFFFFF"/>
        </w:rPr>
        <w:t>Uždavinys 1.2.</w:t>
      </w:r>
      <w:r w:rsidRPr="00E000E6">
        <w:rPr>
          <w:rFonts w:ascii="Times New Roman" w:hAnsi="Times New Roman"/>
          <w:sz w:val="24"/>
          <w:szCs w:val="24"/>
          <w:bdr w:val="none" w:sz="0" w:space="0" w:color="auto" w:frame="1"/>
          <w:shd w:val="clear" w:color="auto" w:fill="FFFFFF"/>
        </w:rPr>
        <w:t> Pagerinti aktyviam mokinių mokymuisi palankią edukacinę aplinką.</w:t>
      </w:r>
    </w:p>
    <w:p w14:paraId="16DAD43C" w14:textId="77777777" w:rsidR="00A3266D" w:rsidRPr="00E000E6" w:rsidRDefault="00A3266D" w:rsidP="00B575A8">
      <w:pPr>
        <w:pStyle w:val="prastasiniatinklio"/>
        <w:spacing w:before="0" w:beforeAutospacing="0" w:after="0" w:afterAutospacing="0"/>
        <w:ind w:firstLine="1134"/>
        <w:jc w:val="both"/>
        <w:rPr>
          <w:rFonts w:ascii="Times New Roman" w:hAnsi="Times New Roman" w:cs="Times New Roman"/>
          <w:color w:val="auto"/>
          <w:sz w:val="24"/>
          <w:szCs w:val="24"/>
        </w:rPr>
      </w:pPr>
      <w:r w:rsidRPr="00E000E6">
        <w:rPr>
          <w:rStyle w:val="Emfaz"/>
          <w:rFonts w:ascii="Times New Roman" w:hAnsi="Times New Roman" w:cs="Times New Roman"/>
          <w:i w:val="0"/>
          <w:iCs w:val="0"/>
          <w:color w:val="auto"/>
          <w:sz w:val="24"/>
          <w:szCs w:val="24"/>
          <w:bdr w:val="none" w:sz="0" w:space="0" w:color="auto" w:frame="1"/>
        </w:rPr>
        <w:t>II TIKSLAS: Kurti pozityvia lyderyste ir bendradarbiavimu grįstą gimnazijos kultūrą.</w:t>
      </w:r>
    </w:p>
    <w:p w14:paraId="640CCE5F" w14:textId="77777777" w:rsidR="00A3266D" w:rsidRPr="00E000E6" w:rsidRDefault="00A3266D" w:rsidP="001B6C1A">
      <w:pPr>
        <w:pStyle w:val="prastasiniatinklio"/>
        <w:spacing w:before="0" w:beforeAutospacing="0" w:after="0" w:afterAutospacing="0"/>
        <w:ind w:firstLine="1134"/>
        <w:jc w:val="both"/>
        <w:rPr>
          <w:rFonts w:ascii="Times New Roman" w:hAnsi="Times New Roman" w:cs="Times New Roman"/>
          <w:color w:val="auto"/>
          <w:sz w:val="24"/>
          <w:szCs w:val="24"/>
        </w:rPr>
      </w:pPr>
      <w:r w:rsidRPr="00E000E6">
        <w:rPr>
          <w:rStyle w:val="Grietas"/>
          <w:rFonts w:ascii="Times New Roman" w:hAnsi="Times New Roman" w:cs="Times New Roman"/>
          <w:b w:val="0"/>
          <w:bCs w:val="0"/>
          <w:color w:val="auto"/>
          <w:sz w:val="24"/>
          <w:szCs w:val="24"/>
          <w:bdr w:val="none" w:sz="0" w:space="0" w:color="auto" w:frame="1"/>
        </w:rPr>
        <w:t>Uždavinys. 2.1.</w:t>
      </w:r>
      <w:r w:rsidRPr="00E000E6">
        <w:rPr>
          <w:rFonts w:ascii="Times New Roman" w:hAnsi="Times New Roman" w:cs="Times New Roman"/>
          <w:color w:val="auto"/>
          <w:sz w:val="24"/>
          <w:szCs w:val="24"/>
          <w:bdr w:val="none" w:sz="0" w:space="0" w:color="auto" w:frame="1"/>
        </w:rPr>
        <w:t> Įdiegti kolegialaus grįžtamojo ryšio sistemą gimnazijoje.</w:t>
      </w:r>
    </w:p>
    <w:p w14:paraId="5A5604C7" w14:textId="77777777" w:rsidR="00A3266D" w:rsidRPr="00E000E6" w:rsidRDefault="00A3266D" w:rsidP="00D4728D">
      <w:pPr>
        <w:spacing w:after="0" w:line="240" w:lineRule="auto"/>
        <w:ind w:firstLine="1134"/>
        <w:jc w:val="both"/>
        <w:rPr>
          <w:rFonts w:ascii="Times New Roman" w:hAnsi="Times New Roman"/>
          <w:sz w:val="24"/>
          <w:szCs w:val="24"/>
          <w:bdr w:val="none" w:sz="0" w:space="0" w:color="auto" w:frame="1"/>
          <w:shd w:val="clear" w:color="auto" w:fill="FFFFFF"/>
        </w:rPr>
      </w:pPr>
      <w:r w:rsidRPr="00E000E6">
        <w:rPr>
          <w:rStyle w:val="Grietas"/>
          <w:rFonts w:ascii="Times New Roman" w:hAnsi="Times New Roman"/>
          <w:b w:val="0"/>
          <w:bCs w:val="0"/>
          <w:sz w:val="24"/>
          <w:szCs w:val="24"/>
          <w:bdr w:val="none" w:sz="0" w:space="0" w:color="auto" w:frame="1"/>
          <w:shd w:val="clear" w:color="auto" w:fill="FFFFFF"/>
        </w:rPr>
        <w:t>Uždavinys. 2.2. </w:t>
      </w:r>
      <w:r w:rsidRPr="00E000E6">
        <w:rPr>
          <w:rFonts w:ascii="Times New Roman" w:hAnsi="Times New Roman"/>
          <w:sz w:val="24"/>
          <w:szCs w:val="24"/>
          <w:bdr w:val="none" w:sz="0" w:space="0" w:color="auto" w:frame="1"/>
          <w:shd w:val="clear" w:color="auto" w:fill="FFFFFF"/>
        </w:rPr>
        <w:t>Kartu su bendruomene įgyvendinti strategijas, užtikrinančias bendravimo kultūrą.</w:t>
      </w:r>
    </w:p>
    <w:p w14:paraId="31022035" w14:textId="77777777" w:rsidR="00A3266D" w:rsidRPr="00E000E6" w:rsidRDefault="00A3266D" w:rsidP="00D4728D">
      <w:pPr>
        <w:pStyle w:val="prastasiniatinklio"/>
        <w:spacing w:before="0" w:beforeAutospacing="0" w:after="0" w:afterAutospacing="0"/>
        <w:ind w:firstLine="1134"/>
        <w:rPr>
          <w:rFonts w:ascii="Times New Roman" w:hAnsi="Times New Roman" w:cs="Times New Roman"/>
          <w:color w:val="auto"/>
          <w:sz w:val="24"/>
          <w:szCs w:val="24"/>
        </w:rPr>
      </w:pPr>
      <w:r w:rsidRPr="00E000E6">
        <w:rPr>
          <w:rStyle w:val="Emfaz"/>
          <w:rFonts w:ascii="Times New Roman" w:hAnsi="Times New Roman" w:cs="Times New Roman"/>
          <w:i w:val="0"/>
          <w:iCs w:val="0"/>
          <w:color w:val="auto"/>
          <w:sz w:val="24"/>
          <w:szCs w:val="24"/>
          <w:bdr w:val="none" w:sz="0" w:space="0" w:color="auto" w:frame="1"/>
        </w:rPr>
        <w:t>III TIKSLAS: Įgyvendinti atnaujintą ugdymo turinį (toliau – AUT) gimnazijoje.</w:t>
      </w:r>
    </w:p>
    <w:p w14:paraId="399A69E5" w14:textId="77777777" w:rsidR="00A3266D" w:rsidRPr="00E000E6" w:rsidRDefault="00A3266D" w:rsidP="00D4728D">
      <w:pPr>
        <w:pStyle w:val="prastasiniatinklio"/>
        <w:spacing w:before="0" w:beforeAutospacing="0" w:after="0" w:afterAutospacing="0"/>
        <w:ind w:firstLine="1134"/>
        <w:rPr>
          <w:rFonts w:ascii="Times New Roman" w:hAnsi="Times New Roman" w:cs="Times New Roman"/>
          <w:color w:val="auto"/>
          <w:sz w:val="24"/>
          <w:szCs w:val="24"/>
          <w:bdr w:val="none" w:sz="0" w:space="0" w:color="auto" w:frame="1"/>
        </w:rPr>
      </w:pPr>
      <w:r w:rsidRPr="00E000E6">
        <w:rPr>
          <w:rStyle w:val="Grietas"/>
          <w:rFonts w:ascii="Times New Roman" w:hAnsi="Times New Roman" w:cs="Times New Roman"/>
          <w:b w:val="0"/>
          <w:bCs w:val="0"/>
          <w:color w:val="auto"/>
          <w:sz w:val="24"/>
          <w:szCs w:val="24"/>
          <w:bdr w:val="none" w:sz="0" w:space="0" w:color="auto" w:frame="1"/>
        </w:rPr>
        <w:t>Uždavinys. 3.1. </w:t>
      </w:r>
      <w:r w:rsidRPr="00E000E6">
        <w:rPr>
          <w:rFonts w:ascii="Times New Roman" w:hAnsi="Times New Roman" w:cs="Times New Roman"/>
          <w:color w:val="auto"/>
          <w:sz w:val="24"/>
          <w:szCs w:val="24"/>
          <w:bdr w:val="none" w:sz="0" w:space="0" w:color="auto" w:frame="1"/>
        </w:rPr>
        <w:t>Užtikrinti komunikaciją su gimnazijos bendruomene.</w:t>
      </w:r>
    </w:p>
    <w:p w14:paraId="73DD4B75" w14:textId="77777777" w:rsidR="00A3266D" w:rsidRPr="00E000E6" w:rsidRDefault="00A3266D" w:rsidP="00D4728D">
      <w:pPr>
        <w:pStyle w:val="prastasiniatinklio"/>
        <w:spacing w:before="0" w:beforeAutospacing="0" w:after="0" w:afterAutospacing="0"/>
        <w:ind w:firstLine="1134"/>
        <w:rPr>
          <w:rFonts w:ascii="Times New Roman" w:hAnsi="Times New Roman" w:cs="Times New Roman"/>
          <w:color w:val="auto"/>
          <w:sz w:val="24"/>
          <w:szCs w:val="24"/>
          <w:bdr w:val="none" w:sz="0" w:space="0" w:color="auto" w:frame="1"/>
          <w:shd w:val="clear" w:color="auto" w:fill="FFFFFF"/>
        </w:rPr>
      </w:pPr>
      <w:r w:rsidRPr="00E000E6">
        <w:rPr>
          <w:rStyle w:val="Grietas"/>
          <w:rFonts w:ascii="Times New Roman" w:hAnsi="Times New Roman" w:cs="Times New Roman"/>
          <w:b w:val="0"/>
          <w:bCs w:val="0"/>
          <w:color w:val="auto"/>
          <w:sz w:val="24"/>
          <w:szCs w:val="24"/>
          <w:bdr w:val="none" w:sz="0" w:space="0" w:color="auto" w:frame="1"/>
          <w:shd w:val="clear" w:color="auto" w:fill="FFFFFF"/>
        </w:rPr>
        <w:t>Uždavinys. 3.2. </w:t>
      </w:r>
      <w:r w:rsidRPr="00E000E6">
        <w:rPr>
          <w:rFonts w:ascii="Times New Roman" w:hAnsi="Times New Roman" w:cs="Times New Roman"/>
          <w:color w:val="auto"/>
          <w:sz w:val="24"/>
          <w:szCs w:val="24"/>
          <w:bdr w:val="none" w:sz="0" w:space="0" w:color="auto" w:frame="1"/>
          <w:shd w:val="clear" w:color="auto" w:fill="FFFFFF"/>
        </w:rPr>
        <w:t>Sudaryti fizines sąlygas AUT diegimui.</w:t>
      </w:r>
    </w:p>
    <w:p w14:paraId="0BA4BC78" w14:textId="77777777" w:rsidR="00A3266D" w:rsidRPr="00E000E6" w:rsidRDefault="00A3266D" w:rsidP="00D4728D">
      <w:pPr>
        <w:pStyle w:val="prastasiniatinklio"/>
        <w:spacing w:before="0" w:beforeAutospacing="0" w:after="0" w:afterAutospacing="0"/>
        <w:ind w:firstLine="1134"/>
        <w:rPr>
          <w:rFonts w:ascii="Times New Roman" w:hAnsi="Times New Roman" w:cs="Times New Roman"/>
          <w:color w:val="auto"/>
          <w:sz w:val="24"/>
          <w:szCs w:val="24"/>
          <w:bdr w:val="none" w:sz="0" w:space="0" w:color="auto" w:frame="1"/>
          <w:shd w:val="clear" w:color="auto" w:fill="FFFFFF"/>
        </w:rPr>
      </w:pPr>
      <w:r w:rsidRPr="00E000E6">
        <w:rPr>
          <w:rStyle w:val="Grietas"/>
          <w:rFonts w:ascii="Times New Roman" w:hAnsi="Times New Roman" w:cs="Times New Roman"/>
          <w:b w:val="0"/>
          <w:bCs w:val="0"/>
          <w:color w:val="auto"/>
          <w:sz w:val="24"/>
          <w:szCs w:val="24"/>
          <w:bdr w:val="none" w:sz="0" w:space="0" w:color="auto" w:frame="1"/>
          <w:shd w:val="clear" w:color="auto" w:fill="FFFFFF"/>
        </w:rPr>
        <w:t>Uždavinys. 3.3. </w:t>
      </w:r>
      <w:r w:rsidRPr="00E000E6">
        <w:rPr>
          <w:rFonts w:ascii="Times New Roman" w:hAnsi="Times New Roman" w:cs="Times New Roman"/>
          <w:color w:val="auto"/>
          <w:sz w:val="24"/>
          <w:szCs w:val="24"/>
          <w:bdr w:val="none" w:sz="0" w:space="0" w:color="auto" w:frame="1"/>
          <w:shd w:val="clear" w:color="auto" w:fill="FFFFFF"/>
        </w:rPr>
        <w:t>Užtikrinti pedagoginių darbuotojų profesinį tobulėjimą.</w:t>
      </w:r>
    </w:p>
    <w:p w14:paraId="305D1431" w14:textId="77777777" w:rsidR="00A3266D" w:rsidRPr="00E000E6" w:rsidRDefault="00A3266D" w:rsidP="002D2A71">
      <w:pPr>
        <w:spacing w:after="0" w:line="240" w:lineRule="auto"/>
        <w:ind w:firstLine="1134"/>
        <w:rPr>
          <w:rFonts w:ascii="Times New Roman" w:hAnsi="Times New Roman"/>
          <w:sz w:val="24"/>
          <w:szCs w:val="24"/>
          <w:bdr w:val="none" w:sz="0" w:space="0" w:color="auto" w:frame="1"/>
          <w:shd w:val="clear" w:color="auto" w:fill="FFFFFF"/>
        </w:rPr>
      </w:pPr>
      <w:r w:rsidRPr="00E000E6">
        <w:rPr>
          <w:rStyle w:val="Grietas"/>
          <w:rFonts w:ascii="Times New Roman" w:hAnsi="Times New Roman"/>
          <w:b w:val="0"/>
          <w:bCs w:val="0"/>
          <w:sz w:val="24"/>
          <w:szCs w:val="24"/>
          <w:bdr w:val="none" w:sz="0" w:space="0" w:color="auto" w:frame="1"/>
          <w:shd w:val="clear" w:color="auto" w:fill="FFFFFF"/>
        </w:rPr>
        <w:t>Uždavinys. 3.4. </w:t>
      </w:r>
      <w:r w:rsidRPr="00E000E6">
        <w:rPr>
          <w:rFonts w:ascii="Times New Roman" w:hAnsi="Times New Roman"/>
          <w:sz w:val="24"/>
          <w:szCs w:val="24"/>
          <w:bdr w:val="none" w:sz="0" w:space="0" w:color="auto" w:frame="1"/>
          <w:shd w:val="clear" w:color="auto" w:fill="FFFFFF"/>
        </w:rPr>
        <w:t>Vykdyti AUT įgyvendinimo stebėseną.</w:t>
      </w:r>
    </w:p>
    <w:p w14:paraId="341E06D6" w14:textId="074D0247" w:rsidR="00AD2096" w:rsidRPr="00E000E6" w:rsidRDefault="00943004" w:rsidP="006F3438">
      <w:pPr>
        <w:spacing w:after="0" w:line="240" w:lineRule="auto"/>
        <w:jc w:val="center"/>
        <w:rPr>
          <w:rFonts w:ascii="Times New Roman" w:eastAsia="Times New Roman" w:hAnsi="Times New Roman"/>
          <w:sz w:val="24"/>
          <w:szCs w:val="24"/>
        </w:rPr>
      </w:pPr>
      <w:r w:rsidRPr="00E000E6">
        <w:rPr>
          <w:rFonts w:ascii="Times New Roman" w:eastAsia="Times New Roman" w:hAnsi="Times New Roman"/>
          <w:sz w:val="24"/>
          <w:szCs w:val="24"/>
        </w:rPr>
        <w:t>____________________</w:t>
      </w:r>
    </w:p>
    <w:p w14:paraId="25A54D7E" w14:textId="77777777" w:rsidR="00165FAF" w:rsidRPr="00E000E6" w:rsidRDefault="00165FAF" w:rsidP="006F3438">
      <w:pPr>
        <w:spacing w:after="0" w:line="240" w:lineRule="auto"/>
        <w:rPr>
          <w:rFonts w:ascii="Times New Roman" w:eastAsia="Times New Roman" w:hAnsi="Times New Roman"/>
          <w:sz w:val="24"/>
          <w:szCs w:val="24"/>
        </w:rPr>
      </w:pPr>
    </w:p>
    <w:sectPr w:rsidR="00165FAF" w:rsidRPr="00E000E6" w:rsidSect="00642056">
      <w:headerReference w:type="default" r:id="rId13"/>
      <w:pgSz w:w="11906" w:h="16838"/>
      <w:pgMar w:top="90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A9EF" w14:textId="77777777" w:rsidR="00642056" w:rsidRDefault="00642056" w:rsidP="001C28E6">
      <w:pPr>
        <w:spacing w:after="0" w:line="240" w:lineRule="auto"/>
      </w:pPr>
      <w:r>
        <w:separator/>
      </w:r>
    </w:p>
  </w:endnote>
  <w:endnote w:type="continuationSeparator" w:id="0">
    <w:p w14:paraId="24438492" w14:textId="77777777" w:rsidR="00642056" w:rsidRDefault="00642056" w:rsidP="001C2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7EE7" w14:textId="77777777" w:rsidR="00642056" w:rsidRDefault="00642056" w:rsidP="001C28E6">
      <w:pPr>
        <w:spacing w:after="0" w:line="240" w:lineRule="auto"/>
      </w:pPr>
      <w:r>
        <w:separator/>
      </w:r>
    </w:p>
  </w:footnote>
  <w:footnote w:type="continuationSeparator" w:id="0">
    <w:p w14:paraId="1AE9C598" w14:textId="77777777" w:rsidR="00642056" w:rsidRDefault="00642056" w:rsidP="001C2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4360" w14:textId="77777777" w:rsidR="00495646" w:rsidRDefault="00495646">
    <w:pPr>
      <w:pStyle w:val="Antrats"/>
      <w:jc w:val="center"/>
    </w:pPr>
    <w:r>
      <w:fldChar w:fldCharType="begin"/>
    </w:r>
    <w:r>
      <w:instrText>PAGE   \* MERGEFORMAT</w:instrText>
    </w:r>
    <w:r>
      <w:fldChar w:fldCharType="separate"/>
    </w:r>
    <w:r w:rsidR="00C063AB">
      <w:rPr>
        <w:noProof/>
      </w:rPr>
      <w:t>1</w:t>
    </w:r>
    <w:r>
      <w:fldChar w:fldCharType="end"/>
    </w:r>
  </w:p>
  <w:p w14:paraId="44CD9FC7" w14:textId="77777777" w:rsidR="00495646" w:rsidRDefault="00495646" w:rsidP="00C62B4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F3D"/>
    <w:multiLevelType w:val="hybridMultilevel"/>
    <w:tmpl w:val="A270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A1F11"/>
    <w:multiLevelType w:val="hybridMultilevel"/>
    <w:tmpl w:val="A2700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EA0EE9"/>
    <w:multiLevelType w:val="hybridMultilevel"/>
    <w:tmpl w:val="D082BF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EC1BBD"/>
    <w:multiLevelType w:val="hybridMultilevel"/>
    <w:tmpl w:val="915862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EF54EF"/>
    <w:multiLevelType w:val="multilevel"/>
    <w:tmpl w:val="4DE00218"/>
    <w:lvl w:ilvl="0">
      <w:start w:val="1"/>
      <w:numFmt w:val="decimal"/>
      <w:lvlText w:val="%1."/>
      <w:lvlJc w:val="left"/>
      <w:pPr>
        <w:ind w:left="1296" w:firstLine="0"/>
      </w:pPr>
      <w:rPr>
        <w:rFonts w:ascii="Times New Roman" w:eastAsia="Times New Roman" w:hAnsi="Times New Roman" w:cs="Times New Roman"/>
      </w:rPr>
    </w:lvl>
    <w:lvl w:ilvl="1">
      <w:start w:val="1"/>
      <w:numFmt w:val="decimal"/>
      <w:lvlText w:val="%1.%2."/>
      <w:lvlJc w:val="left"/>
      <w:pPr>
        <w:ind w:left="2288" w:firstLine="284"/>
      </w:pPr>
    </w:lvl>
    <w:lvl w:ilvl="2">
      <w:start w:val="1"/>
      <w:numFmt w:val="decimal"/>
      <w:lvlText w:val="%1.%2.%3."/>
      <w:lvlJc w:val="left"/>
      <w:pPr>
        <w:ind w:left="3076"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5" w15:restartNumberingAfterBreak="0">
    <w:nsid w:val="08926F0F"/>
    <w:multiLevelType w:val="hybridMultilevel"/>
    <w:tmpl w:val="1FC8BE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BF61CA8"/>
    <w:multiLevelType w:val="hybridMultilevel"/>
    <w:tmpl w:val="55E49724"/>
    <w:lvl w:ilvl="0" w:tplc="CE9E1A66">
      <w:start w:val="2"/>
      <w:numFmt w:val="upperRoman"/>
      <w:lvlText w:val="%1."/>
      <w:lvlJc w:val="right"/>
      <w:pPr>
        <w:ind w:left="1146" w:hanging="720"/>
      </w:pPr>
      <w:rPr>
        <w:rFonts w:hint="default"/>
      </w:rPr>
    </w:lvl>
    <w:lvl w:ilvl="1" w:tplc="E35A92E8">
      <w:start w:val="2"/>
      <w:numFmt w:val="decimal"/>
      <w:lvlText w:val="II.%2."/>
      <w:lvlJc w:val="left"/>
      <w:pPr>
        <w:tabs>
          <w:tab w:val="num" w:pos="567"/>
        </w:tabs>
        <w:ind w:left="0" w:firstLine="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E47BF7"/>
    <w:multiLevelType w:val="hybridMultilevel"/>
    <w:tmpl w:val="88ACB3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FF55E3"/>
    <w:multiLevelType w:val="hybridMultilevel"/>
    <w:tmpl w:val="A60A6A5A"/>
    <w:lvl w:ilvl="0" w:tplc="EB4669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3E415C"/>
    <w:multiLevelType w:val="hybridMultilevel"/>
    <w:tmpl w:val="65F6026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0" w15:restartNumberingAfterBreak="0">
    <w:nsid w:val="10B406E2"/>
    <w:multiLevelType w:val="hybridMultilevel"/>
    <w:tmpl w:val="A270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07F6B"/>
    <w:multiLevelType w:val="hybridMultilevel"/>
    <w:tmpl w:val="E3165666"/>
    <w:lvl w:ilvl="0" w:tplc="45B8274A">
      <w:start w:val="23"/>
      <w:numFmt w:val="decimal"/>
      <w:lvlText w:val="%1."/>
      <w:lvlJc w:val="left"/>
      <w:pPr>
        <w:tabs>
          <w:tab w:val="num" w:pos="720"/>
        </w:tabs>
        <w:ind w:left="0" w:firstLine="720"/>
      </w:pPr>
      <w:rPr>
        <w:b w:val="0"/>
        <w:sz w:val="24"/>
        <w:szCs w:val="24"/>
      </w:rPr>
    </w:lvl>
    <w:lvl w:ilvl="1" w:tplc="04270017">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4D867E8"/>
    <w:multiLevelType w:val="hybridMultilevel"/>
    <w:tmpl w:val="648483C4"/>
    <w:lvl w:ilvl="0" w:tplc="1E76F9B0">
      <w:start w:val="1"/>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5F7CFB"/>
    <w:multiLevelType w:val="hybridMultilevel"/>
    <w:tmpl w:val="248455AC"/>
    <w:lvl w:ilvl="0" w:tplc="F1F836BC">
      <w:start w:val="7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18436EBA"/>
    <w:multiLevelType w:val="hybridMultilevel"/>
    <w:tmpl w:val="C2CED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88A131C"/>
    <w:multiLevelType w:val="hybridMultilevel"/>
    <w:tmpl w:val="8E6E7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B34F90"/>
    <w:multiLevelType w:val="hybridMultilevel"/>
    <w:tmpl w:val="346217EA"/>
    <w:lvl w:ilvl="0" w:tplc="CB5E6136">
      <w:start w:val="1"/>
      <w:numFmt w:val="upperRoman"/>
      <w:lvlText w:val="%1."/>
      <w:lvlJc w:val="right"/>
      <w:pPr>
        <w:tabs>
          <w:tab w:val="num" w:pos="0"/>
        </w:tabs>
        <w:ind w:left="1701" w:hanging="567"/>
      </w:pPr>
      <w:rPr>
        <w:rFonts w:hint="default"/>
        <w:b/>
      </w:rPr>
    </w:lvl>
    <w:lvl w:ilvl="1" w:tplc="AB5EC196">
      <w:start w:val="1"/>
      <w:numFmt w:val="decimal"/>
      <w:lvlText w:val="4.%2."/>
      <w:lvlJc w:val="left"/>
      <w:pPr>
        <w:tabs>
          <w:tab w:val="num" w:pos="1299"/>
        </w:tabs>
        <w:ind w:left="2880" w:hanging="360"/>
      </w:pPr>
      <w:rPr>
        <w:rFonts w:hint="default"/>
      </w:r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211A133F"/>
    <w:multiLevelType w:val="hybridMultilevel"/>
    <w:tmpl w:val="33A49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2D1541F"/>
    <w:multiLevelType w:val="hybridMultilevel"/>
    <w:tmpl w:val="7FE2679E"/>
    <w:lvl w:ilvl="0" w:tplc="63F4FD06">
      <w:start w:val="1"/>
      <w:numFmt w:val="decimal"/>
      <w:lvlText w:val="22.%1."/>
      <w:lvlJc w:val="left"/>
      <w:pPr>
        <w:tabs>
          <w:tab w:val="num" w:pos="720"/>
        </w:tabs>
        <w:ind w:left="0" w:firstLine="720"/>
      </w:pPr>
      <w:rPr>
        <w:b w:val="0"/>
        <w:sz w:val="24"/>
        <w:szCs w:val="24"/>
      </w:rPr>
    </w:lvl>
    <w:lvl w:ilvl="1" w:tplc="AD0E680A">
      <w:start w:val="1"/>
      <w:numFmt w:val="decimal"/>
      <w:lvlText w:val="22.%2."/>
      <w:lvlJc w:val="left"/>
      <w:pPr>
        <w:ind w:left="1581" w:hanging="360"/>
      </w:pPr>
    </w:lvl>
    <w:lvl w:ilvl="2" w:tplc="0427001B">
      <w:start w:val="1"/>
      <w:numFmt w:val="lowerRoman"/>
      <w:lvlText w:val="%3."/>
      <w:lvlJc w:val="right"/>
      <w:pPr>
        <w:ind w:left="2301" w:hanging="180"/>
      </w:pPr>
    </w:lvl>
    <w:lvl w:ilvl="3" w:tplc="0427000F">
      <w:start w:val="1"/>
      <w:numFmt w:val="decimal"/>
      <w:lvlText w:val="%4."/>
      <w:lvlJc w:val="left"/>
      <w:pPr>
        <w:ind w:left="3021" w:hanging="360"/>
      </w:pPr>
    </w:lvl>
    <w:lvl w:ilvl="4" w:tplc="04270019">
      <w:start w:val="1"/>
      <w:numFmt w:val="lowerLetter"/>
      <w:lvlText w:val="%5."/>
      <w:lvlJc w:val="left"/>
      <w:pPr>
        <w:ind w:left="3741" w:hanging="360"/>
      </w:pPr>
    </w:lvl>
    <w:lvl w:ilvl="5" w:tplc="0427001B">
      <w:start w:val="1"/>
      <w:numFmt w:val="lowerRoman"/>
      <w:lvlText w:val="%6."/>
      <w:lvlJc w:val="right"/>
      <w:pPr>
        <w:ind w:left="4461" w:hanging="180"/>
      </w:pPr>
    </w:lvl>
    <w:lvl w:ilvl="6" w:tplc="0427000F">
      <w:start w:val="1"/>
      <w:numFmt w:val="decimal"/>
      <w:lvlText w:val="%7."/>
      <w:lvlJc w:val="left"/>
      <w:pPr>
        <w:ind w:left="5181" w:hanging="360"/>
      </w:pPr>
    </w:lvl>
    <w:lvl w:ilvl="7" w:tplc="04270019">
      <w:start w:val="1"/>
      <w:numFmt w:val="lowerLetter"/>
      <w:lvlText w:val="%8."/>
      <w:lvlJc w:val="left"/>
      <w:pPr>
        <w:ind w:left="5901" w:hanging="360"/>
      </w:pPr>
    </w:lvl>
    <w:lvl w:ilvl="8" w:tplc="0427001B">
      <w:start w:val="1"/>
      <w:numFmt w:val="lowerRoman"/>
      <w:lvlText w:val="%9."/>
      <w:lvlJc w:val="right"/>
      <w:pPr>
        <w:ind w:left="6621" w:hanging="180"/>
      </w:pPr>
    </w:lvl>
  </w:abstractNum>
  <w:abstractNum w:abstractNumId="19" w15:restartNumberingAfterBreak="0">
    <w:nsid w:val="2DAA05E2"/>
    <w:multiLevelType w:val="hybridMultilevel"/>
    <w:tmpl w:val="A2700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9235D7"/>
    <w:multiLevelType w:val="hybridMultilevel"/>
    <w:tmpl w:val="A270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656955"/>
    <w:multiLevelType w:val="multilevel"/>
    <w:tmpl w:val="1FC4083E"/>
    <w:lvl w:ilvl="0">
      <w:start w:val="66"/>
      <w:numFmt w:val="decimal"/>
      <w:lvlText w:val="%1."/>
      <w:lvlJc w:val="left"/>
      <w:pPr>
        <w:tabs>
          <w:tab w:val="num" w:pos="1077"/>
        </w:tabs>
        <w:ind w:left="0" w:firstLine="720"/>
      </w:pPr>
      <w:rPr>
        <w:rFonts w:hint="default"/>
        <w:b w:val="0"/>
      </w:rPr>
    </w:lvl>
    <w:lvl w:ilvl="1">
      <w:start w:val="1"/>
      <w:numFmt w:val="decimal"/>
      <w:lvlText w:val="%1.%2."/>
      <w:lvlJc w:val="left"/>
      <w:pPr>
        <w:tabs>
          <w:tab w:val="num" w:pos="1247"/>
        </w:tabs>
        <w:ind w:left="0" w:firstLine="720"/>
      </w:pPr>
      <w:rPr>
        <w:rFonts w:hint="default"/>
        <w:b w:val="0"/>
      </w:rPr>
    </w:lvl>
    <w:lvl w:ilvl="2">
      <w:start w:val="1"/>
      <w:numFmt w:val="decimal"/>
      <w:lvlText w:val="%1.%2.%3."/>
      <w:lvlJc w:val="left"/>
      <w:pPr>
        <w:tabs>
          <w:tab w:val="num" w:pos="170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DB63EB6"/>
    <w:multiLevelType w:val="hybridMultilevel"/>
    <w:tmpl w:val="FFBE9FDE"/>
    <w:lvl w:ilvl="0" w:tplc="93D4959C">
      <w:start w:val="1"/>
      <w:numFmt w:val="decimal"/>
      <w:lvlText w:val="5.%1."/>
      <w:lvlJc w:val="left"/>
      <w:pPr>
        <w:tabs>
          <w:tab w:val="num" w:pos="1582"/>
        </w:tabs>
        <w:ind w:left="1582" w:hanging="361"/>
      </w:pPr>
      <w:rPr>
        <w:rFonts w:hint="default"/>
      </w:rPr>
    </w:lvl>
    <w:lvl w:ilvl="1" w:tplc="0427000F">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F75EAF"/>
    <w:multiLevelType w:val="hybridMultilevel"/>
    <w:tmpl w:val="FCEA3A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A40B7B"/>
    <w:multiLevelType w:val="hybridMultilevel"/>
    <w:tmpl w:val="242E632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F55807"/>
    <w:multiLevelType w:val="hybridMultilevel"/>
    <w:tmpl w:val="106C6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8B6F55"/>
    <w:multiLevelType w:val="hybridMultilevel"/>
    <w:tmpl w:val="5FC803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1CF2B14"/>
    <w:multiLevelType w:val="hybridMultilevel"/>
    <w:tmpl w:val="A94079FE"/>
    <w:lvl w:ilvl="0" w:tplc="45B8274A">
      <w:start w:val="23"/>
      <w:numFmt w:val="decimal"/>
      <w:lvlText w:val="%1."/>
      <w:lvlJc w:val="left"/>
      <w:pPr>
        <w:tabs>
          <w:tab w:val="num" w:pos="720"/>
        </w:tabs>
        <w:ind w:left="0" w:firstLine="720"/>
      </w:pPr>
      <w:rPr>
        <w:b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9723F76"/>
    <w:multiLevelType w:val="hybridMultilevel"/>
    <w:tmpl w:val="DCF2BC5E"/>
    <w:lvl w:ilvl="0" w:tplc="85A6BA4A">
      <w:start w:val="1"/>
      <w:numFmt w:val="decimal"/>
      <w:lvlText w:val="%1."/>
      <w:lvlJc w:val="left"/>
      <w:pPr>
        <w:ind w:left="785" w:hanging="360"/>
      </w:pPr>
      <w:rPr>
        <w:rFonts w:ascii="Times New Roman" w:hAnsi="Times New Roman" w:cs="Times New Roman"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A93FCC"/>
    <w:multiLevelType w:val="multilevel"/>
    <w:tmpl w:val="BE38DD98"/>
    <w:lvl w:ilvl="0">
      <w:start w:val="1"/>
      <w:numFmt w:val="decimal"/>
      <w:lvlText w:val="%1."/>
      <w:lvlJc w:val="left"/>
      <w:pPr>
        <w:tabs>
          <w:tab w:val="num" w:pos="1077"/>
        </w:tabs>
        <w:ind w:left="0" w:firstLine="720"/>
      </w:pPr>
      <w:rPr>
        <w:rFonts w:hint="default"/>
        <w:b w:val="0"/>
      </w:rPr>
    </w:lvl>
    <w:lvl w:ilvl="1">
      <w:start w:val="1"/>
      <w:numFmt w:val="decimal"/>
      <w:lvlText w:val="%1.%2."/>
      <w:lvlJc w:val="left"/>
      <w:pPr>
        <w:tabs>
          <w:tab w:val="num" w:pos="1247"/>
        </w:tabs>
        <w:ind w:left="0" w:firstLine="720"/>
      </w:pPr>
      <w:rPr>
        <w:rFonts w:hint="default"/>
        <w:b w:val="0"/>
      </w:rPr>
    </w:lvl>
    <w:lvl w:ilvl="2">
      <w:start w:val="1"/>
      <w:numFmt w:val="decimal"/>
      <w:lvlText w:val="%1.%2.%3."/>
      <w:lvlJc w:val="left"/>
      <w:pPr>
        <w:tabs>
          <w:tab w:val="num" w:pos="170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E605C1"/>
    <w:multiLevelType w:val="hybridMultilevel"/>
    <w:tmpl w:val="E138B1AE"/>
    <w:lvl w:ilvl="0" w:tplc="1722F3D0">
      <w:start w:val="1"/>
      <w:numFmt w:val="bullet"/>
      <w:lvlText w:val="•"/>
      <w:lvlJc w:val="left"/>
      <w:pPr>
        <w:tabs>
          <w:tab w:val="num" w:pos="720"/>
        </w:tabs>
        <w:ind w:left="720" w:hanging="360"/>
      </w:pPr>
      <w:rPr>
        <w:rFonts w:ascii="Arial" w:hAnsi="Arial" w:hint="default"/>
      </w:rPr>
    </w:lvl>
    <w:lvl w:ilvl="1" w:tplc="F5A0A300" w:tentative="1">
      <w:start w:val="1"/>
      <w:numFmt w:val="bullet"/>
      <w:lvlText w:val="•"/>
      <w:lvlJc w:val="left"/>
      <w:pPr>
        <w:tabs>
          <w:tab w:val="num" w:pos="1440"/>
        </w:tabs>
        <w:ind w:left="1440" w:hanging="360"/>
      </w:pPr>
      <w:rPr>
        <w:rFonts w:ascii="Arial" w:hAnsi="Arial" w:hint="default"/>
      </w:rPr>
    </w:lvl>
    <w:lvl w:ilvl="2" w:tplc="BBA4261E" w:tentative="1">
      <w:start w:val="1"/>
      <w:numFmt w:val="bullet"/>
      <w:lvlText w:val="•"/>
      <w:lvlJc w:val="left"/>
      <w:pPr>
        <w:tabs>
          <w:tab w:val="num" w:pos="2160"/>
        </w:tabs>
        <w:ind w:left="2160" w:hanging="360"/>
      </w:pPr>
      <w:rPr>
        <w:rFonts w:ascii="Arial" w:hAnsi="Arial" w:hint="default"/>
      </w:rPr>
    </w:lvl>
    <w:lvl w:ilvl="3" w:tplc="A70E6838" w:tentative="1">
      <w:start w:val="1"/>
      <w:numFmt w:val="bullet"/>
      <w:lvlText w:val="•"/>
      <w:lvlJc w:val="left"/>
      <w:pPr>
        <w:tabs>
          <w:tab w:val="num" w:pos="2880"/>
        </w:tabs>
        <w:ind w:left="2880" w:hanging="360"/>
      </w:pPr>
      <w:rPr>
        <w:rFonts w:ascii="Arial" w:hAnsi="Arial" w:hint="default"/>
      </w:rPr>
    </w:lvl>
    <w:lvl w:ilvl="4" w:tplc="BC2424B6" w:tentative="1">
      <w:start w:val="1"/>
      <w:numFmt w:val="bullet"/>
      <w:lvlText w:val="•"/>
      <w:lvlJc w:val="left"/>
      <w:pPr>
        <w:tabs>
          <w:tab w:val="num" w:pos="3600"/>
        </w:tabs>
        <w:ind w:left="3600" w:hanging="360"/>
      </w:pPr>
      <w:rPr>
        <w:rFonts w:ascii="Arial" w:hAnsi="Arial" w:hint="default"/>
      </w:rPr>
    </w:lvl>
    <w:lvl w:ilvl="5" w:tplc="A942CAAC" w:tentative="1">
      <w:start w:val="1"/>
      <w:numFmt w:val="bullet"/>
      <w:lvlText w:val="•"/>
      <w:lvlJc w:val="left"/>
      <w:pPr>
        <w:tabs>
          <w:tab w:val="num" w:pos="4320"/>
        </w:tabs>
        <w:ind w:left="4320" w:hanging="360"/>
      </w:pPr>
      <w:rPr>
        <w:rFonts w:ascii="Arial" w:hAnsi="Arial" w:hint="default"/>
      </w:rPr>
    </w:lvl>
    <w:lvl w:ilvl="6" w:tplc="B2C26E5E" w:tentative="1">
      <w:start w:val="1"/>
      <w:numFmt w:val="bullet"/>
      <w:lvlText w:val="•"/>
      <w:lvlJc w:val="left"/>
      <w:pPr>
        <w:tabs>
          <w:tab w:val="num" w:pos="5040"/>
        </w:tabs>
        <w:ind w:left="5040" w:hanging="360"/>
      </w:pPr>
      <w:rPr>
        <w:rFonts w:ascii="Arial" w:hAnsi="Arial" w:hint="default"/>
      </w:rPr>
    </w:lvl>
    <w:lvl w:ilvl="7" w:tplc="784C9B48" w:tentative="1">
      <w:start w:val="1"/>
      <w:numFmt w:val="bullet"/>
      <w:lvlText w:val="•"/>
      <w:lvlJc w:val="left"/>
      <w:pPr>
        <w:tabs>
          <w:tab w:val="num" w:pos="5760"/>
        </w:tabs>
        <w:ind w:left="5760" w:hanging="360"/>
      </w:pPr>
      <w:rPr>
        <w:rFonts w:ascii="Arial" w:hAnsi="Arial" w:hint="default"/>
      </w:rPr>
    </w:lvl>
    <w:lvl w:ilvl="8" w:tplc="B32ADDF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8555C6D"/>
    <w:multiLevelType w:val="hybridMultilevel"/>
    <w:tmpl w:val="F7BEC7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BBD7E13"/>
    <w:multiLevelType w:val="multilevel"/>
    <w:tmpl w:val="D226AD1A"/>
    <w:lvl w:ilvl="0">
      <w:start w:val="22"/>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533CFA"/>
    <w:multiLevelType w:val="hybridMultilevel"/>
    <w:tmpl w:val="82F20288"/>
    <w:lvl w:ilvl="0" w:tplc="93D4959C">
      <w:start w:val="1"/>
      <w:numFmt w:val="decimal"/>
      <w:lvlText w:val="5.%1."/>
      <w:lvlJc w:val="left"/>
      <w:pPr>
        <w:tabs>
          <w:tab w:val="num" w:pos="1582"/>
        </w:tabs>
        <w:ind w:left="1582" w:hanging="361"/>
      </w:pPr>
      <w:rPr>
        <w:rFonts w:hint="default"/>
      </w:rPr>
    </w:lvl>
    <w:lvl w:ilvl="1" w:tplc="E7266486">
      <w:start w:val="1"/>
      <w:numFmt w:val="decimal"/>
      <w:lvlText w:val="III.%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FF2A9F"/>
    <w:multiLevelType w:val="hybridMultilevel"/>
    <w:tmpl w:val="C38AFA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D6A03"/>
    <w:multiLevelType w:val="hybridMultilevel"/>
    <w:tmpl w:val="A2700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EA7545"/>
    <w:multiLevelType w:val="multilevel"/>
    <w:tmpl w:val="0427001F"/>
    <w:lvl w:ilvl="0">
      <w:start w:val="1"/>
      <w:numFmt w:val="decimal"/>
      <w:lvlText w:val="%1."/>
      <w:lvlJc w:val="left"/>
      <w:pPr>
        <w:ind w:left="502" w:hanging="360"/>
      </w:pPr>
    </w:lvl>
    <w:lvl w:ilvl="1">
      <w:start w:val="1"/>
      <w:numFmt w:val="decimal"/>
      <w:lvlText w:val="%1.%2."/>
      <w:lvlJc w:val="left"/>
      <w:pPr>
        <w:ind w:left="900"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7" w15:restartNumberingAfterBreak="0">
    <w:nsid w:val="7C866953"/>
    <w:multiLevelType w:val="hybridMultilevel"/>
    <w:tmpl w:val="A2700B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5F51E3"/>
    <w:multiLevelType w:val="hybridMultilevel"/>
    <w:tmpl w:val="5B40028E"/>
    <w:lvl w:ilvl="0" w:tplc="B93CC162">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8450375">
    <w:abstractNumId w:val="16"/>
  </w:num>
  <w:num w:numId="2" w16cid:durableId="1222063910">
    <w:abstractNumId w:val="6"/>
  </w:num>
  <w:num w:numId="3" w16cid:durableId="471413479">
    <w:abstractNumId w:val="36"/>
  </w:num>
  <w:num w:numId="4" w16cid:durableId="513305026">
    <w:abstractNumId w:val="29"/>
  </w:num>
  <w:num w:numId="5" w16cid:durableId="19951680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2743224">
    <w:abstractNumId w:val="18"/>
  </w:num>
  <w:num w:numId="7" w16cid:durableId="1776635404">
    <w:abstractNumId w:val="2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980309">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5166366">
    <w:abstractNumId w:val="21"/>
  </w:num>
  <w:num w:numId="10" w16cid:durableId="506336362">
    <w:abstractNumId w:val="33"/>
  </w:num>
  <w:num w:numId="11" w16cid:durableId="1817332211">
    <w:abstractNumId w:val="12"/>
  </w:num>
  <w:num w:numId="12" w16cid:durableId="1971204436">
    <w:abstractNumId w:val="27"/>
  </w:num>
  <w:num w:numId="13" w16cid:durableId="423110013">
    <w:abstractNumId w:val="13"/>
  </w:num>
  <w:num w:numId="14" w16cid:durableId="52823117">
    <w:abstractNumId w:val="22"/>
  </w:num>
  <w:num w:numId="15" w16cid:durableId="1141927464">
    <w:abstractNumId w:val="32"/>
  </w:num>
  <w:num w:numId="16" w16cid:durableId="1177621609">
    <w:abstractNumId w:val="31"/>
  </w:num>
  <w:num w:numId="17" w16cid:durableId="1682969743">
    <w:abstractNumId w:val="14"/>
  </w:num>
  <w:num w:numId="18" w16cid:durableId="1853228156">
    <w:abstractNumId w:val="3"/>
  </w:num>
  <w:num w:numId="19" w16cid:durableId="436872043">
    <w:abstractNumId w:val="25"/>
  </w:num>
  <w:num w:numId="20" w16cid:durableId="104810826">
    <w:abstractNumId w:val="28"/>
  </w:num>
  <w:num w:numId="21" w16cid:durableId="86392083">
    <w:abstractNumId w:val="26"/>
  </w:num>
  <w:num w:numId="22" w16cid:durableId="13046698">
    <w:abstractNumId w:val="30"/>
  </w:num>
  <w:num w:numId="23" w16cid:durableId="1974600847">
    <w:abstractNumId w:val="23"/>
  </w:num>
  <w:num w:numId="24" w16cid:durableId="350185167">
    <w:abstractNumId w:val="7"/>
  </w:num>
  <w:num w:numId="25" w16cid:durableId="13728500">
    <w:abstractNumId w:val="17"/>
  </w:num>
  <w:num w:numId="26" w16cid:durableId="1939211736">
    <w:abstractNumId w:val="8"/>
  </w:num>
  <w:num w:numId="27" w16cid:durableId="914435825">
    <w:abstractNumId w:val="2"/>
  </w:num>
  <w:num w:numId="28" w16cid:durableId="1967808655">
    <w:abstractNumId w:val="38"/>
  </w:num>
  <w:num w:numId="29" w16cid:durableId="132142684">
    <w:abstractNumId w:val="24"/>
  </w:num>
  <w:num w:numId="30" w16cid:durableId="702677373">
    <w:abstractNumId w:val="15"/>
  </w:num>
  <w:num w:numId="31" w16cid:durableId="43916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4978362">
    <w:abstractNumId w:val="35"/>
  </w:num>
  <w:num w:numId="33" w16cid:durableId="1987708374">
    <w:abstractNumId w:val="10"/>
  </w:num>
  <w:num w:numId="34" w16cid:durableId="413747232">
    <w:abstractNumId w:val="11"/>
  </w:num>
  <w:num w:numId="35" w16cid:durableId="461657112">
    <w:abstractNumId w:val="9"/>
  </w:num>
  <w:num w:numId="36" w16cid:durableId="326903016">
    <w:abstractNumId w:val="34"/>
  </w:num>
  <w:num w:numId="37" w16cid:durableId="2141339367">
    <w:abstractNumId w:val="5"/>
  </w:num>
  <w:num w:numId="38" w16cid:durableId="1481851293">
    <w:abstractNumId w:val="0"/>
  </w:num>
  <w:num w:numId="39" w16cid:durableId="1807701390">
    <w:abstractNumId w:val="20"/>
  </w:num>
  <w:num w:numId="40" w16cid:durableId="140924430">
    <w:abstractNumId w:val="37"/>
  </w:num>
  <w:num w:numId="41" w16cid:durableId="50158189">
    <w:abstractNumId w:val="19"/>
  </w:num>
  <w:num w:numId="42" w16cid:durableId="1924294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42"/>
    <w:rsid w:val="00001C85"/>
    <w:rsid w:val="00004197"/>
    <w:rsid w:val="000106D7"/>
    <w:rsid w:val="00010AC7"/>
    <w:rsid w:val="00012E5C"/>
    <w:rsid w:val="00013F06"/>
    <w:rsid w:val="000157EA"/>
    <w:rsid w:val="00026B8E"/>
    <w:rsid w:val="00046BD9"/>
    <w:rsid w:val="000473AA"/>
    <w:rsid w:val="00052A7C"/>
    <w:rsid w:val="00054B7D"/>
    <w:rsid w:val="000664B3"/>
    <w:rsid w:val="00070233"/>
    <w:rsid w:val="00071053"/>
    <w:rsid w:val="0007132D"/>
    <w:rsid w:val="00072861"/>
    <w:rsid w:val="00082266"/>
    <w:rsid w:val="000825DC"/>
    <w:rsid w:val="00083073"/>
    <w:rsid w:val="000853A1"/>
    <w:rsid w:val="000932F2"/>
    <w:rsid w:val="000951FF"/>
    <w:rsid w:val="000A2A75"/>
    <w:rsid w:val="000A2CAD"/>
    <w:rsid w:val="000A5DC8"/>
    <w:rsid w:val="000A6010"/>
    <w:rsid w:val="000A7A52"/>
    <w:rsid w:val="000B736C"/>
    <w:rsid w:val="000B7DE0"/>
    <w:rsid w:val="000C7CA1"/>
    <w:rsid w:val="000D2C94"/>
    <w:rsid w:val="000D3550"/>
    <w:rsid w:val="000D60E6"/>
    <w:rsid w:val="000E5E34"/>
    <w:rsid w:val="000E7B57"/>
    <w:rsid w:val="000F463F"/>
    <w:rsid w:val="00107243"/>
    <w:rsid w:val="00121678"/>
    <w:rsid w:val="00122C8C"/>
    <w:rsid w:val="00122E4D"/>
    <w:rsid w:val="00124203"/>
    <w:rsid w:val="001250BE"/>
    <w:rsid w:val="0012512D"/>
    <w:rsid w:val="0012624C"/>
    <w:rsid w:val="00126F1D"/>
    <w:rsid w:val="00131DFB"/>
    <w:rsid w:val="0014033A"/>
    <w:rsid w:val="0014127A"/>
    <w:rsid w:val="001418B0"/>
    <w:rsid w:val="00142B55"/>
    <w:rsid w:val="0014329C"/>
    <w:rsid w:val="00143975"/>
    <w:rsid w:val="00147CDD"/>
    <w:rsid w:val="00150906"/>
    <w:rsid w:val="00152058"/>
    <w:rsid w:val="0015264C"/>
    <w:rsid w:val="001528F2"/>
    <w:rsid w:val="00152C3F"/>
    <w:rsid w:val="00165FAF"/>
    <w:rsid w:val="0016633F"/>
    <w:rsid w:val="00166900"/>
    <w:rsid w:val="00175C94"/>
    <w:rsid w:val="00176165"/>
    <w:rsid w:val="00183363"/>
    <w:rsid w:val="00192942"/>
    <w:rsid w:val="001942C6"/>
    <w:rsid w:val="00197E52"/>
    <w:rsid w:val="00197F04"/>
    <w:rsid w:val="001A75D0"/>
    <w:rsid w:val="001B144C"/>
    <w:rsid w:val="001B62EF"/>
    <w:rsid w:val="001B6A3B"/>
    <w:rsid w:val="001B6C1A"/>
    <w:rsid w:val="001C28E6"/>
    <w:rsid w:val="001D041F"/>
    <w:rsid w:val="001D65B5"/>
    <w:rsid w:val="001E6019"/>
    <w:rsid w:val="00202EE5"/>
    <w:rsid w:val="0020466D"/>
    <w:rsid w:val="00215C48"/>
    <w:rsid w:val="002203B0"/>
    <w:rsid w:val="00220773"/>
    <w:rsid w:val="00224238"/>
    <w:rsid w:val="002256F8"/>
    <w:rsid w:val="00225755"/>
    <w:rsid w:val="00225BC0"/>
    <w:rsid w:val="00230B07"/>
    <w:rsid w:val="0023628C"/>
    <w:rsid w:val="002363FA"/>
    <w:rsid w:val="0024778A"/>
    <w:rsid w:val="002523BF"/>
    <w:rsid w:val="00255293"/>
    <w:rsid w:val="00270068"/>
    <w:rsid w:val="0027219E"/>
    <w:rsid w:val="00274301"/>
    <w:rsid w:val="002777A9"/>
    <w:rsid w:val="0027787B"/>
    <w:rsid w:val="0028348F"/>
    <w:rsid w:val="00283618"/>
    <w:rsid w:val="002838AD"/>
    <w:rsid w:val="00286E0A"/>
    <w:rsid w:val="00287BA9"/>
    <w:rsid w:val="00287DD6"/>
    <w:rsid w:val="00292492"/>
    <w:rsid w:val="00295FA8"/>
    <w:rsid w:val="002971EB"/>
    <w:rsid w:val="002A207C"/>
    <w:rsid w:val="002A7F4D"/>
    <w:rsid w:val="002B0785"/>
    <w:rsid w:val="002B1708"/>
    <w:rsid w:val="002B2EFD"/>
    <w:rsid w:val="002C30DF"/>
    <w:rsid w:val="002C391D"/>
    <w:rsid w:val="002C5CA6"/>
    <w:rsid w:val="002D0680"/>
    <w:rsid w:val="002D2A71"/>
    <w:rsid w:val="002D3A2A"/>
    <w:rsid w:val="002D7536"/>
    <w:rsid w:val="00302A49"/>
    <w:rsid w:val="00311ABF"/>
    <w:rsid w:val="003166F8"/>
    <w:rsid w:val="00324E5E"/>
    <w:rsid w:val="003255F9"/>
    <w:rsid w:val="00325B80"/>
    <w:rsid w:val="00326022"/>
    <w:rsid w:val="00327BDA"/>
    <w:rsid w:val="0036075A"/>
    <w:rsid w:val="003646AC"/>
    <w:rsid w:val="003728D2"/>
    <w:rsid w:val="00380924"/>
    <w:rsid w:val="00382AE7"/>
    <w:rsid w:val="0038392A"/>
    <w:rsid w:val="00383EB1"/>
    <w:rsid w:val="00384777"/>
    <w:rsid w:val="003904D0"/>
    <w:rsid w:val="003931A6"/>
    <w:rsid w:val="00396741"/>
    <w:rsid w:val="003A38E8"/>
    <w:rsid w:val="003A5408"/>
    <w:rsid w:val="003A6A69"/>
    <w:rsid w:val="003A78EA"/>
    <w:rsid w:val="003B1164"/>
    <w:rsid w:val="003B1C0D"/>
    <w:rsid w:val="003B5859"/>
    <w:rsid w:val="003B58C7"/>
    <w:rsid w:val="003C051C"/>
    <w:rsid w:val="003C5DBB"/>
    <w:rsid w:val="003C654D"/>
    <w:rsid w:val="003E16C5"/>
    <w:rsid w:val="003E21C7"/>
    <w:rsid w:val="003E5068"/>
    <w:rsid w:val="003F0980"/>
    <w:rsid w:val="00404B19"/>
    <w:rsid w:val="00404EB9"/>
    <w:rsid w:val="00405EC2"/>
    <w:rsid w:val="00411871"/>
    <w:rsid w:val="00411EA8"/>
    <w:rsid w:val="004163F9"/>
    <w:rsid w:val="00422151"/>
    <w:rsid w:val="0042599A"/>
    <w:rsid w:val="004412BA"/>
    <w:rsid w:val="00453F59"/>
    <w:rsid w:val="004572CA"/>
    <w:rsid w:val="00462875"/>
    <w:rsid w:val="00473EEC"/>
    <w:rsid w:val="004801E2"/>
    <w:rsid w:val="004811D7"/>
    <w:rsid w:val="004916BF"/>
    <w:rsid w:val="004933B5"/>
    <w:rsid w:val="00494131"/>
    <w:rsid w:val="00494E52"/>
    <w:rsid w:val="004955AA"/>
    <w:rsid w:val="00495646"/>
    <w:rsid w:val="004A1C0E"/>
    <w:rsid w:val="004B5034"/>
    <w:rsid w:val="004B746E"/>
    <w:rsid w:val="004C1D25"/>
    <w:rsid w:val="004C333E"/>
    <w:rsid w:val="004D146E"/>
    <w:rsid w:val="004E2AC2"/>
    <w:rsid w:val="004E33FF"/>
    <w:rsid w:val="004F2C00"/>
    <w:rsid w:val="004F7966"/>
    <w:rsid w:val="00500826"/>
    <w:rsid w:val="005015AF"/>
    <w:rsid w:val="00503177"/>
    <w:rsid w:val="00504CE5"/>
    <w:rsid w:val="0051439F"/>
    <w:rsid w:val="00514AD8"/>
    <w:rsid w:val="00525065"/>
    <w:rsid w:val="00527E3D"/>
    <w:rsid w:val="00532F2E"/>
    <w:rsid w:val="00534C6D"/>
    <w:rsid w:val="00536C8E"/>
    <w:rsid w:val="005450BF"/>
    <w:rsid w:val="005511FA"/>
    <w:rsid w:val="00551730"/>
    <w:rsid w:val="0055201B"/>
    <w:rsid w:val="00553280"/>
    <w:rsid w:val="00555A80"/>
    <w:rsid w:val="00555C75"/>
    <w:rsid w:val="00560B0B"/>
    <w:rsid w:val="005735FF"/>
    <w:rsid w:val="00573F42"/>
    <w:rsid w:val="005773F4"/>
    <w:rsid w:val="00582EE6"/>
    <w:rsid w:val="00584BE6"/>
    <w:rsid w:val="00593B87"/>
    <w:rsid w:val="005964D8"/>
    <w:rsid w:val="0059687C"/>
    <w:rsid w:val="005A013A"/>
    <w:rsid w:val="005A17C6"/>
    <w:rsid w:val="005A1CC7"/>
    <w:rsid w:val="005A304C"/>
    <w:rsid w:val="005A503C"/>
    <w:rsid w:val="005B2832"/>
    <w:rsid w:val="005C125D"/>
    <w:rsid w:val="005C6B4B"/>
    <w:rsid w:val="005C7AF4"/>
    <w:rsid w:val="005D09C5"/>
    <w:rsid w:val="005D6E02"/>
    <w:rsid w:val="005F444F"/>
    <w:rsid w:val="005F67DE"/>
    <w:rsid w:val="006000FE"/>
    <w:rsid w:val="006004E2"/>
    <w:rsid w:val="00616AAE"/>
    <w:rsid w:val="006172F1"/>
    <w:rsid w:val="00617998"/>
    <w:rsid w:val="00620AB3"/>
    <w:rsid w:val="00620DE0"/>
    <w:rsid w:val="006270E5"/>
    <w:rsid w:val="00635398"/>
    <w:rsid w:val="00635460"/>
    <w:rsid w:val="00642056"/>
    <w:rsid w:val="006523D6"/>
    <w:rsid w:val="00660E2A"/>
    <w:rsid w:val="0066185F"/>
    <w:rsid w:val="00667E4D"/>
    <w:rsid w:val="00674404"/>
    <w:rsid w:val="00681AF0"/>
    <w:rsid w:val="00683A10"/>
    <w:rsid w:val="00683AFA"/>
    <w:rsid w:val="00684730"/>
    <w:rsid w:val="006905BA"/>
    <w:rsid w:val="006912CF"/>
    <w:rsid w:val="006917F8"/>
    <w:rsid w:val="00694791"/>
    <w:rsid w:val="006A4CA8"/>
    <w:rsid w:val="006A7D0A"/>
    <w:rsid w:val="006B03CA"/>
    <w:rsid w:val="006C1755"/>
    <w:rsid w:val="006C2E8D"/>
    <w:rsid w:val="006D3E6B"/>
    <w:rsid w:val="006D6A12"/>
    <w:rsid w:val="006F3438"/>
    <w:rsid w:val="006F3CB1"/>
    <w:rsid w:val="00701335"/>
    <w:rsid w:val="007156BE"/>
    <w:rsid w:val="007217F9"/>
    <w:rsid w:val="00726748"/>
    <w:rsid w:val="007343E7"/>
    <w:rsid w:val="00736AAE"/>
    <w:rsid w:val="00763ABD"/>
    <w:rsid w:val="007676E3"/>
    <w:rsid w:val="00770797"/>
    <w:rsid w:val="00772273"/>
    <w:rsid w:val="007811AD"/>
    <w:rsid w:val="0078124E"/>
    <w:rsid w:val="00783E6A"/>
    <w:rsid w:val="007847F2"/>
    <w:rsid w:val="00787EE4"/>
    <w:rsid w:val="007959D5"/>
    <w:rsid w:val="007A47D5"/>
    <w:rsid w:val="007A50AC"/>
    <w:rsid w:val="007A560C"/>
    <w:rsid w:val="007A6D58"/>
    <w:rsid w:val="007B08C1"/>
    <w:rsid w:val="007B7528"/>
    <w:rsid w:val="007C6D45"/>
    <w:rsid w:val="007D15CF"/>
    <w:rsid w:val="007E039D"/>
    <w:rsid w:val="007F4C36"/>
    <w:rsid w:val="0080175D"/>
    <w:rsid w:val="00805A6F"/>
    <w:rsid w:val="00805AD7"/>
    <w:rsid w:val="00806472"/>
    <w:rsid w:val="008077CE"/>
    <w:rsid w:val="00810094"/>
    <w:rsid w:val="008159B4"/>
    <w:rsid w:val="008228DE"/>
    <w:rsid w:val="008246F4"/>
    <w:rsid w:val="008329DD"/>
    <w:rsid w:val="008401D8"/>
    <w:rsid w:val="008411BE"/>
    <w:rsid w:val="0084407A"/>
    <w:rsid w:val="0085115E"/>
    <w:rsid w:val="00853038"/>
    <w:rsid w:val="00855A8F"/>
    <w:rsid w:val="00871D5A"/>
    <w:rsid w:val="008761A0"/>
    <w:rsid w:val="008767F4"/>
    <w:rsid w:val="00877441"/>
    <w:rsid w:val="00877849"/>
    <w:rsid w:val="008849D4"/>
    <w:rsid w:val="00894FBF"/>
    <w:rsid w:val="00896DFA"/>
    <w:rsid w:val="008A34CB"/>
    <w:rsid w:val="008A3E64"/>
    <w:rsid w:val="008C215F"/>
    <w:rsid w:val="008D07DB"/>
    <w:rsid w:val="008D1E08"/>
    <w:rsid w:val="008D2F39"/>
    <w:rsid w:val="008D40B9"/>
    <w:rsid w:val="008D63D8"/>
    <w:rsid w:val="008D72D6"/>
    <w:rsid w:val="008E1420"/>
    <w:rsid w:val="008E1DD5"/>
    <w:rsid w:val="008E21D9"/>
    <w:rsid w:val="008F4811"/>
    <w:rsid w:val="0091769A"/>
    <w:rsid w:val="00921987"/>
    <w:rsid w:val="0092220D"/>
    <w:rsid w:val="009241D8"/>
    <w:rsid w:val="00930676"/>
    <w:rsid w:val="00936DDB"/>
    <w:rsid w:val="00936EA8"/>
    <w:rsid w:val="00941862"/>
    <w:rsid w:val="00941E09"/>
    <w:rsid w:val="00942531"/>
    <w:rsid w:val="00943004"/>
    <w:rsid w:val="009452C5"/>
    <w:rsid w:val="009552F6"/>
    <w:rsid w:val="009667C2"/>
    <w:rsid w:val="00981FC9"/>
    <w:rsid w:val="009B20E5"/>
    <w:rsid w:val="009B2190"/>
    <w:rsid w:val="009B4262"/>
    <w:rsid w:val="009B4CEB"/>
    <w:rsid w:val="009B6A91"/>
    <w:rsid w:val="009B7DA7"/>
    <w:rsid w:val="009C17DC"/>
    <w:rsid w:val="009C4554"/>
    <w:rsid w:val="009D009D"/>
    <w:rsid w:val="009D2802"/>
    <w:rsid w:val="009D2FE0"/>
    <w:rsid w:val="009D56C1"/>
    <w:rsid w:val="009E1EF6"/>
    <w:rsid w:val="009E6FF6"/>
    <w:rsid w:val="009F1353"/>
    <w:rsid w:val="009F3875"/>
    <w:rsid w:val="00A0127B"/>
    <w:rsid w:val="00A02F32"/>
    <w:rsid w:val="00A034D1"/>
    <w:rsid w:val="00A1092D"/>
    <w:rsid w:val="00A133D3"/>
    <w:rsid w:val="00A2218F"/>
    <w:rsid w:val="00A23F57"/>
    <w:rsid w:val="00A27064"/>
    <w:rsid w:val="00A27C62"/>
    <w:rsid w:val="00A3266D"/>
    <w:rsid w:val="00A36742"/>
    <w:rsid w:val="00A36F79"/>
    <w:rsid w:val="00A47A6D"/>
    <w:rsid w:val="00A47F7F"/>
    <w:rsid w:val="00A5047E"/>
    <w:rsid w:val="00A53C9C"/>
    <w:rsid w:val="00A608AC"/>
    <w:rsid w:val="00A61C73"/>
    <w:rsid w:val="00A62ED3"/>
    <w:rsid w:val="00A6764E"/>
    <w:rsid w:val="00A81E7B"/>
    <w:rsid w:val="00A8223A"/>
    <w:rsid w:val="00A85C8E"/>
    <w:rsid w:val="00A913DA"/>
    <w:rsid w:val="00A95DD8"/>
    <w:rsid w:val="00AA0BAD"/>
    <w:rsid w:val="00AA2E84"/>
    <w:rsid w:val="00AA529C"/>
    <w:rsid w:val="00AB2656"/>
    <w:rsid w:val="00AB56AD"/>
    <w:rsid w:val="00AC460F"/>
    <w:rsid w:val="00AC484A"/>
    <w:rsid w:val="00AD1EBE"/>
    <w:rsid w:val="00AD2096"/>
    <w:rsid w:val="00AD22CA"/>
    <w:rsid w:val="00AD627F"/>
    <w:rsid w:val="00AD65F6"/>
    <w:rsid w:val="00AD739E"/>
    <w:rsid w:val="00AE127F"/>
    <w:rsid w:val="00AE185C"/>
    <w:rsid w:val="00AF3CDE"/>
    <w:rsid w:val="00B05E72"/>
    <w:rsid w:val="00B07A25"/>
    <w:rsid w:val="00B10D82"/>
    <w:rsid w:val="00B1249A"/>
    <w:rsid w:val="00B14A7E"/>
    <w:rsid w:val="00B175EC"/>
    <w:rsid w:val="00B17709"/>
    <w:rsid w:val="00B21255"/>
    <w:rsid w:val="00B2328C"/>
    <w:rsid w:val="00B25596"/>
    <w:rsid w:val="00B25C94"/>
    <w:rsid w:val="00B315A2"/>
    <w:rsid w:val="00B33B1E"/>
    <w:rsid w:val="00B3664C"/>
    <w:rsid w:val="00B40812"/>
    <w:rsid w:val="00B40E09"/>
    <w:rsid w:val="00B4663C"/>
    <w:rsid w:val="00B56549"/>
    <w:rsid w:val="00B575A8"/>
    <w:rsid w:val="00B60AE8"/>
    <w:rsid w:val="00B62963"/>
    <w:rsid w:val="00B661B6"/>
    <w:rsid w:val="00B67647"/>
    <w:rsid w:val="00B7369F"/>
    <w:rsid w:val="00B76A05"/>
    <w:rsid w:val="00B773C9"/>
    <w:rsid w:val="00B81412"/>
    <w:rsid w:val="00B9787E"/>
    <w:rsid w:val="00BA076A"/>
    <w:rsid w:val="00BA5B34"/>
    <w:rsid w:val="00BA5E26"/>
    <w:rsid w:val="00BB5371"/>
    <w:rsid w:val="00BD1681"/>
    <w:rsid w:val="00BF126A"/>
    <w:rsid w:val="00BF3BC9"/>
    <w:rsid w:val="00BF498C"/>
    <w:rsid w:val="00C03A1D"/>
    <w:rsid w:val="00C04F7E"/>
    <w:rsid w:val="00C05190"/>
    <w:rsid w:val="00C063AB"/>
    <w:rsid w:val="00C070F4"/>
    <w:rsid w:val="00C10484"/>
    <w:rsid w:val="00C2576B"/>
    <w:rsid w:val="00C2725B"/>
    <w:rsid w:val="00C27F00"/>
    <w:rsid w:val="00C338D1"/>
    <w:rsid w:val="00C35BC0"/>
    <w:rsid w:val="00C5183E"/>
    <w:rsid w:val="00C54BC9"/>
    <w:rsid w:val="00C554CE"/>
    <w:rsid w:val="00C62B42"/>
    <w:rsid w:val="00C63172"/>
    <w:rsid w:val="00C8095C"/>
    <w:rsid w:val="00C81F9B"/>
    <w:rsid w:val="00C8239B"/>
    <w:rsid w:val="00C82C78"/>
    <w:rsid w:val="00C8501E"/>
    <w:rsid w:val="00CA68FA"/>
    <w:rsid w:val="00CA7FD3"/>
    <w:rsid w:val="00CB04B3"/>
    <w:rsid w:val="00CB1965"/>
    <w:rsid w:val="00CB4E5E"/>
    <w:rsid w:val="00CB6C97"/>
    <w:rsid w:val="00CB7442"/>
    <w:rsid w:val="00CC1CB7"/>
    <w:rsid w:val="00CE2460"/>
    <w:rsid w:val="00CE3E57"/>
    <w:rsid w:val="00CE5804"/>
    <w:rsid w:val="00CE5BB0"/>
    <w:rsid w:val="00CF31E8"/>
    <w:rsid w:val="00D14140"/>
    <w:rsid w:val="00D15C93"/>
    <w:rsid w:val="00D15C96"/>
    <w:rsid w:val="00D4728D"/>
    <w:rsid w:val="00D50521"/>
    <w:rsid w:val="00D53FC8"/>
    <w:rsid w:val="00D616F9"/>
    <w:rsid w:val="00D62EF6"/>
    <w:rsid w:val="00D6378B"/>
    <w:rsid w:val="00D74EA7"/>
    <w:rsid w:val="00D85B93"/>
    <w:rsid w:val="00DA0BEB"/>
    <w:rsid w:val="00DC390C"/>
    <w:rsid w:val="00DC4FAF"/>
    <w:rsid w:val="00DD0CC5"/>
    <w:rsid w:val="00DD5460"/>
    <w:rsid w:val="00DE3FAB"/>
    <w:rsid w:val="00DE4E13"/>
    <w:rsid w:val="00DF2B8F"/>
    <w:rsid w:val="00E000E6"/>
    <w:rsid w:val="00E001C1"/>
    <w:rsid w:val="00E07956"/>
    <w:rsid w:val="00E13FC5"/>
    <w:rsid w:val="00E15AE4"/>
    <w:rsid w:val="00E174B5"/>
    <w:rsid w:val="00E231E3"/>
    <w:rsid w:val="00E235E3"/>
    <w:rsid w:val="00E26337"/>
    <w:rsid w:val="00E30570"/>
    <w:rsid w:val="00E30AE1"/>
    <w:rsid w:val="00E32FAF"/>
    <w:rsid w:val="00E3486C"/>
    <w:rsid w:val="00E36AD2"/>
    <w:rsid w:val="00E40F6E"/>
    <w:rsid w:val="00E42CFE"/>
    <w:rsid w:val="00E43972"/>
    <w:rsid w:val="00E47496"/>
    <w:rsid w:val="00E5213F"/>
    <w:rsid w:val="00E56AD2"/>
    <w:rsid w:val="00E575DE"/>
    <w:rsid w:val="00E63082"/>
    <w:rsid w:val="00E6557D"/>
    <w:rsid w:val="00E67EA1"/>
    <w:rsid w:val="00E71265"/>
    <w:rsid w:val="00E722A5"/>
    <w:rsid w:val="00EA6355"/>
    <w:rsid w:val="00EA77E4"/>
    <w:rsid w:val="00EA7911"/>
    <w:rsid w:val="00EA7F4E"/>
    <w:rsid w:val="00EB2C2D"/>
    <w:rsid w:val="00EB5311"/>
    <w:rsid w:val="00EC3D92"/>
    <w:rsid w:val="00EC3F82"/>
    <w:rsid w:val="00EC51D7"/>
    <w:rsid w:val="00EC5D8D"/>
    <w:rsid w:val="00ED0955"/>
    <w:rsid w:val="00ED0BD6"/>
    <w:rsid w:val="00ED1790"/>
    <w:rsid w:val="00ED3E28"/>
    <w:rsid w:val="00ED4642"/>
    <w:rsid w:val="00EE31AF"/>
    <w:rsid w:val="00EF570E"/>
    <w:rsid w:val="00F007DE"/>
    <w:rsid w:val="00F00C2C"/>
    <w:rsid w:val="00F100B3"/>
    <w:rsid w:val="00F107F7"/>
    <w:rsid w:val="00F1337A"/>
    <w:rsid w:val="00F13ADC"/>
    <w:rsid w:val="00F21B94"/>
    <w:rsid w:val="00F23272"/>
    <w:rsid w:val="00F25589"/>
    <w:rsid w:val="00F257BD"/>
    <w:rsid w:val="00F27368"/>
    <w:rsid w:val="00F305D1"/>
    <w:rsid w:val="00F31C2D"/>
    <w:rsid w:val="00F427A9"/>
    <w:rsid w:val="00F46B5B"/>
    <w:rsid w:val="00F47E83"/>
    <w:rsid w:val="00F55460"/>
    <w:rsid w:val="00F55802"/>
    <w:rsid w:val="00F566D1"/>
    <w:rsid w:val="00F61517"/>
    <w:rsid w:val="00F6383B"/>
    <w:rsid w:val="00F64FB8"/>
    <w:rsid w:val="00F668FD"/>
    <w:rsid w:val="00F75CB6"/>
    <w:rsid w:val="00F9211D"/>
    <w:rsid w:val="00F94161"/>
    <w:rsid w:val="00FA22AA"/>
    <w:rsid w:val="00FA26E2"/>
    <w:rsid w:val="00FB4862"/>
    <w:rsid w:val="00FC1CF3"/>
    <w:rsid w:val="00FD28D2"/>
    <w:rsid w:val="00FD6A94"/>
    <w:rsid w:val="00FE2006"/>
    <w:rsid w:val="00FE3BD3"/>
    <w:rsid w:val="00FE4A93"/>
    <w:rsid w:val="00FE6727"/>
    <w:rsid w:val="00FF0455"/>
    <w:rsid w:val="00FF10AB"/>
    <w:rsid w:val="00FF362A"/>
    <w:rsid w:val="00FF45FA"/>
    <w:rsid w:val="00FF7D9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4E0C"/>
  <w15:docId w15:val="{424C526C-E08C-4402-983C-640217A4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980"/>
    <w:pPr>
      <w:spacing w:after="200" w:line="276" w:lineRule="auto"/>
    </w:pPr>
    <w:rPr>
      <w:sz w:val="22"/>
      <w:szCs w:val="22"/>
      <w:lang w:eastAsia="en-US"/>
    </w:rPr>
  </w:style>
  <w:style w:type="paragraph" w:styleId="Antrat1">
    <w:name w:val="heading 1"/>
    <w:basedOn w:val="prastasis"/>
    <w:next w:val="prastasis"/>
    <w:link w:val="Antrat1Diagrama"/>
    <w:qFormat/>
    <w:rsid w:val="00B05E72"/>
    <w:pPr>
      <w:keepNext/>
      <w:spacing w:after="0" w:line="240" w:lineRule="auto"/>
      <w:jc w:val="center"/>
      <w:outlineLvl w:val="0"/>
    </w:pPr>
    <w:rPr>
      <w:rFonts w:ascii="Times New Roman" w:eastAsia="Times New Roman" w:hAnsi="Times New Roman"/>
      <w:b/>
      <w:bCs/>
      <w:sz w:val="24"/>
      <w:szCs w:val="24"/>
    </w:rPr>
  </w:style>
  <w:style w:type="paragraph" w:styleId="Antrat3">
    <w:name w:val="heading 3"/>
    <w:basedOn w:val="prastasis"/>
    <w:next w:val="prastasis"/>
    <w:link w:val="Antrat3Diagrama"/>
    <w:uiPriority w:val="9"/>
    <w:semiHidden/>
    <w:unhideWhenUsed/>
    <w:qFormat/>
    <w:rsid w:val="00D616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92942"/>
  </w:style>
  <w:style w:type="paragraph" w:styleId="Pagrindinistekstas">
    <w:name w:val="Body Text"/>
    <w:basedOn w:val="prastasis"/>
    <w:link w:val="PagrindinistekstasDiagrama"/>
    <w:rsid w:val="00192942"/>
    <w:pPr>
      <w:spacing w:after="0" w:line="240" w:lineRule="auto"/>
      <w:ind w:right="-1054"/>
      <w:jc w:val="both"/>
    </w:pPr>
    <w:rPr>
      <w:rFonts w:ascii="Times New Roman" w:eastAsia="Times New Roman" w:hAnsi="Times New Roman"/>
      <w:sz w:val="24"/>
      <w:szCs w:val="24"/>
    </w:rPr>
  </w:style>
  <w:style w:type="character" w:customStyle="1" w:styleId="PagrindinistekstasDiagrama">
    <w:name w:val="Pagrindinis tekstas Diagrama"/>
    <w:link w:val="Pagrindinistekstas"/>
    <w:rsid w:val="00192942"/>
    <w:rPr>
      <w:rFonts w:ascii="Times New Roman" w:eastAsia="Times New Roman" w:hAnsi="Times New Roman" w:cs="Times New Roman"/>
      <w:sz w:val="24"/>
      <w:szCs w:val="24"/>
    </w:rPr>
  </w:style>
  <w:style w:type="paragraph" w:styleId="Sraopastraipa">
    <w:name w:val="List Paragraph"/>
    <w:basedOn w:val="prastasis"/>
    <w:qFormat/>
    <w:rsid w:val="00192942"/>
    <w:pPr>
      <w:spacing w:after="0" w:line="240" w:lineRule="auto"/>
      <w:ind w:left="720"/>
      <w:contextualSpacing/>
    </w:pPr>
    <w:rPr>
      <w:rFonts w:ascii="Times New Roman" w:eastAsia="Times New Roman" w:hAnsi="Times New Roman"/>
      <w:sz w:val="24"/>
      <w:szCs w:val="24"/>
    </w:rPr>
  </w:style>
  <w:style w:type="character" w:styleId="Hipersaitas">
    <w:name w:val="Hyperlink"/>
    <w:uiPriority w:val="99"/>
    <w:rsid w:val="00192942"/>
    <w:rPr>
      <w:color w:val="0000FF"/>
      <w:u w:val="single"/>
    </w:rPr>
  </w:style>
  <w:style w:type="paragraph" w:styleId="Debesliotekstas">
    <w:name w:val="Balloon Text"/>
    <w:basedOn w:val="prastasis"/>
    <w:link w:val="DebesliotekstasDiagrama"/>
    <w:uiPriority w:val="99"/>
    <w:semiHidden/>
    <w:unhideWhenUsed/>
    <w:rsid w:val="00192942"/>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192942"/>
    <w:rPr>
      <w:rFonts w:ascii="Tahoma" w:eastAsia="Times New Roman" w:hAnsi="Tahoma" w:cs="Tahoma"/>
      <w:sz w:val="16"/>
      <w:szCs w:val="16"/>
    </w:rPr>
  </w:style>
  <w:style w:type="paragraph" w:customStyle="1" w:styleId="Default">
    <w:name w:val="Default"/>
    <w:rsid w:val="00192942"/>
    <w:pPr>
      <w:autoSpaceDE w:val="0"/>
      <w:autoSpaceDN w:val="0"/>
      <w:adjustRightInd w:val="0"/>
    </w:pPr>
    <w:rPr>
      <w:rFonts w:cs="Calibri"/>
      <w:color w:val="000000"/>
      <w:sz w:val="24"/>
      <w:szCs w:val="24"/>
      <w:lang w:eastAsia="en-US"/>
    </w:rPr>
  </w:style>
  <w:style w:type="paragraph" w:customStyle="1" w:styleId="Pagrindinistekstas1">
    <w:name w:val="Pagrindinis tekstas1"/>
    <w:basedOn w:val="prastasis"/>
    <w:rsid w:val="0019294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Pavadinimas">
    <w:name w:val="Title"/>
    <w:basedOn w:val="prastasis"/>
    <w:link w:val="PavadinimasDiagrama"/>
    <w:qFormat/>
    <w:rsid w:val="00192942"/>
    <w:pPr>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192942"/>
    <w:rPr>
      <w:rFonts w:ascii="Times New Roman" w:eastAsia="Times New Roman" w:hAnsi="Times New Roman" w:cs="Times New Roman"/>
      <w:b/>
      <w:bCs/>
      <w:sz w:val="24"/>
      <w:szCs w:val="24"/>
    </w:rPr>
  </w:style>
  <w:style w:type="paragraph" w:customStyle="1" w:styleId="Pagrindinistekstas2">
    <w:name w:val="Pagrindinis tekstas2"/>
    <w:basedOn w:val="prastasis"/>
    <w:rsid w:val="00192942"/>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table" w:styleId="Lentelstinklelis">
    <w:name w:val="Table Grid"/>
    <w:basedOn w:val="prastojilentel"/>
    <w:uiPriority w:val="39"/>
    <w:rsid w:val="00192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B62963"/>
    <w:rPr>
      <w:rFonts w:eastAsia="Times New Roman"/>
      <w:sz w:val="22"/>
      <w:szCs w:val="22"/>
    </w:rPr>
  </w:style>
  <w:style w:type="paragraph" w:styleId="prastasiniatinklio">
    <w:name w:val="Normal (Web)"/>
    <w:basedOn w:val="prastasis"/>
    <w:uiPriority w:val="99"/>
    <w:unhideWhenUsed/>
    <w:qFormat/>
    <w:rsid w:val="003C5DBB"/>
    <w:pPr>
      <w:spacing w:before="100" w:beforeAutospacing="1" w:after="100" w:afterAutospacing="1" w:line="240" w:lineRule="auto"/>
    </w:pPr>
    <w:rPr>
      <w:rFonts w:ascii="Tahoma" w:eastAsia="Times New Roman" w:hAnsi="Tahoma" w:cs="Tahoma"/>
      <w:color w:val="000000"/>
      <w:sz w:val="17"/>
      <w:szCs w:val="17"/>
      <w:lang w:eastAsia="lt-LT"/>
    </w:rPr>
  </w:style>
  <w:style w:type="paragraph" w:styleId="Porat">
    <w:name w:val="footer"/>
    <w:basedOn w:val="prastasis"/>
    <w:link w:val="PoratDiagrama"/>
    <w:uiPriority w:val="99"/>
    <w:unhideWhenUsed/>
    <w:qFormat/>
    <w:rsid w:val="003C5DBB"/>
    <w:pPr>
      <w:tabs>
        <w:tab w:val="center" w:pos="4819"/>
        <w:tab w:val="right" w:pos="9638"/>
      </w:tabs>
      <w:spacing w:after="0" w:line="240" w:lineRule="auto"/>
    </w:pPr>
    <w:rPr>
      <w:rFonts w:ascii="Times New Roman" w:eastAsia="Times New Roman" w:hAnsi="Times New Roman"/>
      <w:sz w:val="24"/>
      <w:szCs w:val="24"/>
      <w:lang w:val="en-US"/>
    </w:rPr>
  </w:style>
  <w:style w:type="character" w:customStyle="1" w:styleId="PoratDiagrama">
    <w:name w:val="Poraštė Diagrama"/>
    <w:link w:val="Porat"/>
    <w:uiPriority w:val="99"/>
    <w:qFormat/>
    <w:rsid w:val="003C5DBB"/>
    <w:rPr>
      <w:rFonts w:ascii="Times New Roman" w:eastAsia="Times New Roman" w:hAnsi="Times New Roman"/>
      <w:sz w:val="24"/>
      <w:szCs w:val="24"/>
      <w:lang w:val="en-US" w:eastAsia="en-US"/>
    </w:rPr>
  </w:style>
  <w:style w:type="character" w:styleId="Grietas">
    <w:name w:val="Strong"/>
    <w:uiPriority w:val="22"/>
    <w:qFormat/>
    <w:rsid w:val="003C5DBB"/>
    <w:rPr>
      <w:b/>
      <w:bCs/>
    </w:rPr>
  </w:style>
  <w:style w:type="paragraph" w:styleId="Antrats">
    <w:name w:val="header"/>
    <w:basedOn w:val="prastasis"/>
    <w:link w:val="AntratsDiagrama"/>
    <w:uiPriority w:val="99"/>
    <w:unhideWhenUsed/>
    <w:rsid w:val="001C28E6"/>
    <w:pPr>
      <w:tabs>
        <w:tab w:val="center" w:pos="4819"/>
        <w:tab w:val="right" w:pos="9638"/>
      </w:tabs>
    </w:pPr>
  </w:style>
  <w:style w:type="character" w:customStyle="1" w:styleId="AntratsDiagrama">
    <w:name w:val="Antraštės Diagrama"/>
    <w:link w:val="Antrats"/>
    <w:uiPriority w:val="99"/>
    <w:rsid w:val="001C28E6"/>
    <w:rPr>
      <w:sz w:val="22"/>
      <w:szCs w:val="22"/>
      <w:lang w:eastAsia="en-US"/>
    </w:rPr>
  </w:style>
  <w:style w:type="paragraph" w:styleId="Pagrindiniotekstotrauka">
    <w:name w:val="Body Text Indent"/>
    <w:basedOn w:val="prastasis"/>
    <w:link w:val="PagrindiniotekstotraukaDiagrama"/>
    <w:uiPriority w:val="99"/>
    <w:unhideWhenUsed/>
    <w:rsid w:val="008D07DB"/>
    <w:pPr>
      <w:spacing w:after="120"/>
      <w:ind w:left="283"/>
    </w:pPr>
  </w:style>
  <w:style w:type="character" w:customStyle="1" w:styleId="PagrindiniotekstotraukaDiagrama">
    <w:name w:val="Pagrindinio teksto įtrauka Diagrama"/>
    <w:link w:val="Pagrindiniotekstotrauka"/>
    <w:uiPriority w:val="99"/>
    <w:rsid w:val="008D07DB"/>
    <w:rPr>
      <w:sz w:val="22"/>
      <w:szCs w:val="22"/>
      <w:lang w:eastAsia="en-US"/>
    </w:rPr>
  </w:style>
  <w:style w:type="character" w:customStyle="1" w:styleId="normaltextrun">
    <w:name w:val="normaltextrun"/>
    <w:rsid w:val="00C63172"/>
  </w:style>
  <w:style w:type="character" w:customStyle="1" w:styleId="spellingerror">
    <w:name w:val="spellingerror"/>
    <w:rsid w:val="00C63172"/>
  </w:style>
  <w:style w:type="character" w:customStyle="1" w:styleId="eop">
    <w:name w:val="eop"/>
    <w:rsid w:val="00C63172"/>
  </w:style>
  <w:style w:type="character" w:customStyle="1" w:styleId="Antrat1Diagrama">
    <w:name w:val="Antraštė 1 Diagrama"/>
    <w:basedOn w:val="Numatytasispastraiposriftas"/>
    <w:link w:val="Antrat1"/>
    <w:rsid w:val="00B05E72"/>
    <w:rPr>
      <w:rFonts w:ascii="Times New Roman" w:eastAsia="Times New Roman" w:hAnsi="Times New Roman"/>
      <w:b/>
      <w:bCs/>
      <w:sz w:val="24"/>
      <w:szCs w:val="24"/>
      <w:lang w:eastAsia="en-US"/>
    </w:rPr>
  </w:style>
  <w:style w:type="paragraph" w:customStyle="1" w:styleId="Sraopastraipa1">
    <w:name w:val="Sąrašo pastraipa1"/>
    <w:basedOn w:val="prastasis"/>
    <w:uiPriority w:val="99"/>
    <w:qFormat/>
    <w:rsid w:val="00165FAF"/>
    <w:pPr>
      <w:ind w:left="720"/>
    </w:pPr>
    <w:rPr>
      <w:rFonts w:eastAsia="Times New Roman"/>
    </w:rPr>
  </w:style>
  <w:style w:type="character" w:customStyle="1" w:styleId="Antrat3Diagrama">
    <w:name w:val="Antraštė 3 Diagrama"/>
    <w:basedOn w:val="Numatytasispastraiposriftas"/>
    <w:link w:val="Antrat3"/>
    <w:uiPriority w:val="9"/>
    <w:semiHidden/>
    <w:rsid w:val="00D616F9"/>
    <w:rPr>
      <w:rFonts w:asciiTheme="majorHAnsi" w:eastAsiaTheme="majorEastAsia" w:hAnsiTheme="majorHAnsi" w:cstheme="majorBidi"/>
      <w:color w:val="243F60" w:themeColor="accent1" w:themeShade="7F"/>
      <w:sz w:val="24"/>
      <w:szCs w:val="24"/>
      <w:lang w:eastAsia="en-US"/>
    </w:rPr>
  </w:style>
  <w:style w:type="character" w:customStyle="1" w:styleId="rynqvb">
    <w:name w:val="rynqvb"/>
    <w:basedOn w:val="Numatytasispastraiposriftas"/>
    <w:rsid w:val="001418B0"/>
  </w:style>
  <w:style w:type="character" w:styleId="Emfaz">
    <w:name w:val="Emphasis"/>
    <w:basedOn w:val="Numatytasispastraiposriftas"/>
    <w:uiPriority w:val="20"/>
    <w:qFormat/>
    <w:rsid w:val="00A32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8757">
      <w:bodyDiv w:val="1"/>
      <w:marLeft w:val="0"/>
      <w:marRight w:val="0"/>
      <w:marTop w:val="0"/>
      <w:marBottom w:val="0"/>
      <w:divBdr>
        <w:top w:val="none" w:sz="0" w:space="0" w:color="auto"/>
        <w:left w:val="none" w:sz="0" w:space="0" w:color="auto"/>
        <w:bottom w:val="none" w:sz="0" w:space="0" w:color="auto"/>
        <w:right w:val="none" w:sz="0" w:space="0" w:color="auto"/>
      </w:divBdr>
    </w:div>
    <w:div w:id="530807553">
      <w:bodyDiv w:val="1"/>
      <w:marLeft w:val="0"/>
      <w:marRight w:val="0"/>
      <w:marTop w:val="0"/>
      <w:marBottom w:val="0"/>
      <w:divBdr>
        <w:top w:val="none" w:sz="0" w:space="0" w:color="auto"/>
        <w:left w:val="none" w:sz="0" w:space="0" w:color="auto"/>
        <w:bottom w:val="none" w:sz="0" w:space="0" w:color="auto"/>
        <w:right w:val="none" w:sz="0" w:space="0" w:color="auto"/>
      </w:divBdr>
    </w:div>
    <w:div w:id="943263525">
      <w:bodyDiv w:val="1"/>
      <w:marLeft w:val="0"/>
      <w:marRight w:val="0"/>
      <w:marTop w:val="0"/>
      <w:marBottom w:val="0"/>
      <w:divBdr>
        <w:top w:val="none" w:sz="0" w:space="0" w:color="auto"/>
        <w:left w:val="none" w:sz="0" w:space="0" w:color="auto"/>
        <w:bottom w:val="none" w:sz="0" w:space="0" w:color="auto"/>
        <w:right w:val="none" w:sz="0" w:space="0" w:color="auto"/>
      </w:divBdr>
    </w:div>
    <w:div w:id="986131700">
      <w:bodyDiv w:val="1"/>
      <w:marLeft w:val="0"/>
      <w:marRight w:val="0"/>
      <w:marTop w:val="0"/>
      <w:marBottom w:val="0"/>
      <w:divBdr>
        <w:top w:val="none" w:sz="0" w:space="0" w:color="auto"/>
        <w:left w:val="none" w:sz="0" w:space="0" w:color="auto"/>
        <w:bottom w:val="none" w:sz="0" w:space="0" w:color="auto"/>
        <w:right w:val="none" w:sz="0" w:space="0" w:color="auto"/>
      </w:divBdr>
    </w:div>
    <w:div w:id="1076171907">
      <w:bodyDiv w:val="1"/>
      <w:marLeft w:val="0"/>
      <w:marRight w:val="0"/>
      <w:marTop w:val="0"/>
      <w:marBottom w:val="0"/>
      <w:divBdr>
        <w:top w:val="none" w:sz="0" w:space="0" w:color="auto"/>
        <w:left w:val="none" w:sz="0" w:space="0" w:color="auto"/>
        <w:bottom w:val="none" w:sz="0" w:space="0" w:color="auto"/>
        <w:right w:val="none" w:sz="0" w:space="0" w:color="auto"/>
      </w:divBdr>
    </w:div>
    <w:div w:id="17702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b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diskiugimnazija.lt/naujienos/didziuoja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amo.lt" TargetMode="External"/><Relationship Id="rId4" Type="http://schemas.openxmlformats.org/officeDocument/2006/relationships/settings" Target="settings.xml"/><Relationship Id="rId9" Type="http://schemas.openxmlformats.org/officeDocument/2006/relationships/hyperlink" Target="http://www.vidiskiugimnaz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6051-12B5-42E2-A1F7-42F8E11C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7770</Words>
  <Characters>46623</Characters>
  <Application>Microsoft Office Word</Application>
  <DocSecurity>0</DocSecurity>
  <Lines>388</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54285</CharactersWithSpaces>
  <SharedDoc>false</SharedDoc>
  <HLinks>
    <vt:vector size="24" baseType="variant">
      <vt:variant>
        <vt:i4>1048577</vt:i4>
      </vt:variant>
      <vt:variant>
        <vt:i4>12</vt:i4>
      </vt:variant>
      <vt:variant>
        <vt:i4>0</vt:i4>
      </vt:variant>
      <vt:variant>
        <vt:i4>5</vt:i4>
      </vt:variant>
      <vt:variant>
        <vt:lpwstr>http://bebras.lt/</vt:lpwstr>
      </vt:variant>
      <vt:variant>
        <vt:lpwstr/>
      </vt:variant>
      <vt:variant>
        <vt:i4>1048577</vt:i4>
      </vt:variant>
      <vt:variant>
        <vt:i4>9</vt:i4>
      </vt:variant>
      <vt:variant>
        <vt:i4>0</vt:i4>
      </vt:variant>
      <vt:variant>
        <vt:i4>5</vt:i4>
      </vt:variant>
      <vt:variant>
        <vt:lpwstr>http://bebras.lt/</vt:lpwstr>
      </vt:variant>
      <vt:variant>
        <vt:lpwstr/>
      </vt:variant>
      <vt:variant>
        <vt:i4>6815794</vt:i4>
      </vt:variant>
      <vt:variant>
        <vt:i4>6</vt:i4>
      </vt:variant>
      <vt:variant>
        <vt:i4>0</vt:i4>
      </vt:variant>
      <vt:variant>
        <vt:i4>5</vt:i4>
      </vt:variant>
      <vt:variant>
        <vt:lpwstr>http://www.tamo.lt/</vt:lpwstr>
      </vt:variant>
      <vt:variant>
        <vt:lpwstr/>
      </vt:variant>
      <vt:variant>
        <vt:i4>196611</vt:i4>
      </vt:variant>
      <vt:variant>
        <vt:i4>3</vt:i4>
      </vt:variant>
      <vt:variant>
        <vt:i4>0</vt:i4>
      </vt:variant>
      <vt:variant>
        <vt:i4>5</vt:i4>
      </vt:variant>
      <vt:variant>
        <vt:lpwstr>http://www.vidiskiugimnazija.lt/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Jūratė Sveikauskienė</cp:lastModifiedBy>
  <cp:revision>2</cp:revision>
  <cp:lastPrinted>2019-04-29T09:41:00Z</cp:lastPrinted>
  <dcterms:created xsi:type="dcterms:W3CDTF">2024-03-04T11:32:00Z</dcterms:created>
  <dcterms:modified xsi:type="dcterms:W3CDTF">2024-03-04T11:32:00Z</dcterms:modified>
</cp:coreProperties>
</file>